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650BC" w14:textId="77777777" w:rsidR="001A6882" w:rsidRDefault="00073F1D" w:rsidP="00073F1D">
      <w:pPr>
        <w:spacing w:after="0" w:line="240" w:lineRule="auto"/>
        <w:jc w:val="right"/>
      </w:pPr>
      <w:r>
        <w:t>…………………………….., dn. ……………………………..</w:t>
      </w:r>
    </w:p>
    <w:p w14:paraId="396423B3" w14:textId="77777777" w:rsidR="00073F1D" w:rsidRDefault="00073F1D" w:rsidP="00073F1D">
      <w:pPr>
        <w:tabs>
          <w:tab w:val="left" w:pos="5103"/>
          <w:tab w:val="center" w:pos="5954"/>
          <w:tab w:val="right" w:pos="6804"/>
          <w:tab w:val="left" w:pos="7371"/>
          <w:tab w:val="center" w:pos="8222"/>
        </w:tabs>
        <w:spacing w:after="0" w:line="240" w:lineRule="auto"/>
        <w:rPr>
          <w:sz w:val="16"/>
          <w:szCs w:val="16"/>
        </w:rPr>
      </w:pPr>
      <w:r w:rsidRPr="00073F1D">
        <w:rPr>
          <w:sz w:val="16"/>
          <w:szCs w:val="16"/>
        </w:rPr>
        <w:tab/>
      </w:r>
      <w:r>
        <w:rPr>
          <w:sz w:val="16"/>
          <w:szCs w:val="16"/>
        </w:rPr>
        <w:tab/>
      </w:r>
      <w:r w:rsidRPr="00073F1D">
        <w:rPr>
          <w:sz w:val="16"/>
          <w:szCs w:val="16"/>
        </w:rPr>
        <w:t>(miejscowość)</w:t>
      </w:r>
      <w:r w:rsidRPr="00073F1D">
        <w:rPr>
          <w:sz w:val="16"/>
          <w:szCs w:val="16"/>
        </w:rPr>
        <w:tab/>
      </w:r>
      <w:r>
        <w:rPr>
          <w:sz w:val="16"/>
          <w:szCs w:val="16"/>
        </w:rPr>
        <w:tab/>
      </w:r>
      <w:r>
        <w:rPr>
          <w:sz w:val="16"/>
          <w:szCs w:val="16"/>
        </w:rPr>
        <w:tab/>
      </w:r>
      <w:r w:rsidRPr="00073F1D">
        <w:rPr>
          <w:sz w:val="16"/>
          <w:szCs w:val="16"/>
        </w:rPr>
        <w:t>(data)</w:t>
      </w:r>
    </w:p>
    <w:p w14:paraId="51BA56FA" w14:textId="77777777" w:rsidR="00073F1D" w:rsidRDefault="00073F1D" w:rsidP="00073F1D">
      <w:pPr>
        <w:tabs>
          <w:tab w:val="left" w:pos="5103"/>
          <w:tab w:val="center" w:pos="5954"/>
          <w:tab w:val="right" w:pos="6804"/>
          <w:tab w:val="left" w:pos="7371"/>
          <w:tab w:val="center" w:pos="8222"/>
        </w:tabs>
        <w:spacing w:after="0" w:line="240" w:lineRule="auto"/>
      </w:pPr>
    </w:p>
    <w:p w14:paraId="74A7A390" w14:textId="77777777" w:rsidR="00073F1D" w:rsidRDefault="00073F1D" w:rsidP="00073F1D">
      <w:pPr>
        <w:tabs>
          <w:tab w:val="left" w:pos="5103"/>
          <w:tab w:val="center" w:pos="5954"/>
          <w:tab w:val="right" w:pos="6804"/>
          <w:tab w:val="left" w:pos="7371"/>
          <w:tab w:val="center" w:pos="8222"/>
        </w:tabs>
        <w:spacing w:after="0" w:line="276" w:lineRule="auto"/>
      </w:pPr>
      <w:r>
        <w:t>…………………………………………………</w:t>
      </w:r>
    </w:p>
    <w:p w14:paraId="5E3AB6FC" w14:textId="77777777" w:rsidR="00073F1D" w:rsidRDefault="00073F1D" w:rsidP="00073F1D">
      <w:pPr>
        <w:tabs>
          <w:tab w:val="left" w:pos="5103"/>
          <w:tab w:val="center" w:pos="5954"/>
          <w:tab w:val="right" w:pos="6804"/>
          <w:tab w:val="left" w:pos="7371"/>
          <w:tab w:val="center" w:pos="8222"/>
        </w:tabs>
        <w:spacing w:after="0" w:line="240" w:lineRule="auto"/>
      </w:pPr>
      <w:r>
        <w:t>…………………………………………………</w:t>
      </w:r>
    </w:p>
    <w:p w14:paraId="0D8ABC23" w14:textId="77777777" w:rsidR="00073F1D" w:rsidRPr="00073F1D" w:rsidRDefault="00073F1D" w:rsidP="00073F1D">
      <w:pPr>
        <w:tabs>
          <w:tab w:val="center" w:pos="1418"/>
          <w:tab w:val="right" w:pos="2977"/>
          <w:tab w:val="left" w:pos="5103"/>
          <w:tab w:val="center" w:pos="5954"/>
          <w:tab w:val="right" w:pos="6804"/>
          <w:tab w:val="left" w:pos="7371"/>
          <w:tab w:val="center" w:pos="8222"/>
        </w:tabs>
        <w:spacing w:after="0" w:line="240" w:lineRule="auto"/>
        <w:rPr>
          <w:sz w:val="16"/>
          <w:szCs w:val="16"/>
        </w:rPr>
      </w:pPr>
      <w:r>
        <w:rPr>
          <w:sz w:val="16"/>
          <w:szCs w:val="16"/>
        </w:rPr>
        <w:tab/>
      </w:r>
      <w:r w:rsidRPr="00073F1D">
        <w:rPr>
          <w:sz w:val="16"/>
          <w:szCs w:val="16"/>
        </w:rPr>
        <w:t>(imię i nazwisko/nazwa wnioskodawcy)</w:t>
      </w:r>
    </w:p>
    <w:p w14:paraId="1E605559" w14:textId="77777777" w:rsidR="00DA14FC" w:rsidRDefault="00DA14FC" w:rsidP="00DA14FC">
      <w:pPr>
        <w:tabs>
          <w:tab w:val="left" w:pos="5103"/>
          <w:tab w:val="center" w:pos="5954"/>
          <w:tab w:val="right" w:pos="6804"/>
          <w:tab w:val="left" w:pos="7371"/>
          <w:tab w:val="center" w:pos="8222"/>
        </w:tabs>
        <w:spacing w:after="0" w:line="276" w:lineRule="auto"/>
      </w:pPr>
      <w:r>
        <w:t>…………………………………………………</w:t>
      </w:r>
    </w:p>
    <w:p w14:paraId="70B6E782" w14:textId="77777777" w:rsidR="00DA14FC" w:rsidRDefault="00DA14FC" w:rsidP="00DA14FC">
      <w:pPr>
        <w:tabs>
          <w:tab w:val="left" w:pos="5103"/>
          <w:tab w:val="center" w:pos="5954"/>
          <w:tab w:val="right" w:pos="6804"/>
          <w:tab w:val="left" w:pos="7371"/>
          <w:tab w:val="center" w:pos="8222"/>
        </w:tabs>
        <w:spacing w:after="0" w:line="240" w:lineRule="auto"/>
      </w:pPr>
      <w:r>
        <w:t>…………………………………………………</w:t>
      </w:r>
    </w:p>
    <w:p w14:paraId="33DC5E90" w14:textId="77777777" w:rsidR="00DA14FC" w:rsidRPr="00073F1D" w:rsidRDefault="00DA14FC" w:rsidP="00DA14FC">
      <w:pPr>
        <w:tabs>
          <w:tab w:val="center" w:pos="1418"/>
          <w:tab w:val="right" w:pos="2977"/>
          <w:tab w:val="left" w:pos="5103"/>
          <w:tab w:val="center" w:pos="5954"/>
          <w:tab w:val="right" w:pos="6804"/>
          <w:tab w:val="left" w:pos="7371"/>
          <w:tab w:val="center" w:pos="8222"/>
        </w:tabs>
        <w:spacing w:after="0" w:line="240" w:lineRule="auto"/>
        <w:rPr>
          <w:sz w:val="16"/>
          <w:szCs w:val="16"/>
        </w:rPr>
      </w:pPr>
      <w:r>
        <w:rPr>
          <w:sz w:val="16"/>
          <w:szCs w:val="16"/>
        </w:rPr>
        <w:tab/>
      </w:r>
      <w:r w:rsidRPr="00073F1D">
        <w:rPr>
          <w:sz w:val="16"/>
          <w:szCs w:val="16"/>
        </w:rPr>
        <w:t>(</w:t>
      </w:r>
      <w:r>
        <w:rPr>
          <w:sz w:val="16"/>
          <w:szCs w:val="16"/>
        </w:rPr>
        <w:t>adres</w:t>
      </w:r>
      <w:r w:rsidRPr="00073F1D">
        <w:rPr>
          <w:sz w:val="16"/>
          <w:szCs w:val="16"/>
        </w:rPr>
        <w:t xml:space="preserve"> wnioskodawcy)</w:t>
      </w:r>
    </w:p>
    <w:p w14:paraId="2824895D" w14:textId="77777777" w:rsidR="00DA14FC" w:rsidRDefault="00DA14FC" w:rsidP="00DA14FC">
      <w:pPr>
        <w:tabs>
          <w:tab w:val="left" w:pos="5103"/>
          <w:tab w:val="center" w:pos="5954"/>
          <w:tab w:val="right" w:pos="6804"/>
          <w:tab w:val="left" w:pos="7371"/>
          <w:tab w:val="center" w:pos="8222"/>
        </w:tabs>
        <w:spacing w:after="0" w:line="276" w:lineRule="auto"/>
      </w:pPr>
      <w:r>
        <w:t>…………………………………………………</w:t>
      </w:r>
    </w:p>
    <w:p w14:paraId="1CB68077" w14:textId="77777777" w:rsidR="00DA14FC" w:rsidRDefault="00DA14FC" w:rsidP="00DA14FC">
      <w:pPr>
        <w:tabs>
          <w:tab w:val="left" w:pos="5103"/>
          <w:tab w:val="center" w:pos="5954"/>
          <w:tab w:val="right" w:pos="6804"/>
          <w:tab w:val="left" w:pos="7371"/>
          <w:tab w:val="center" w:pos="8222"/>
        </w:tabs>
        <w:spacing w:after="0" w:line="240" w:lineRule="auto"/>
      </w:pPr>
      <w:r>
        <w:t>…………………………………………………</w:t>
      </w:r>
    </w:p>
    <w:p w14:paraId="206B1A3E" w14:textId="77777777" w:rsidR="00DA14FC" w:rsidRDefault="00DA14FC" w:rsidP="00DA14FC">
      <w:pPr>
        <w:tabs>
          <w:tab w:val="center" w:pos="1418"/>
          <w:tab w:val="right" w:pos="2977"/>
          <w:tab w:val="left" w:pos="5103"/>
          <w:tab w:val="center" w:pos="5954"/>
          <w:tab w:val="right" w:pos="6804"/>
          <w:tab w:val="left" w:pos="7371"/>
          <w:tab w:val="center" w:pos="8222"/>
        </w:tabs>
        <w:spacing w:after="0" w:line="240" w:lineRule="auto"/>
        <w:rPr>
          <w:sz w:val="16"/>
          <w:szCs w:val="16"/>
        </w:rPr>
      </w:pPr>
      <w:r>
        <w:rPr>
          <w:sz w:val="16"/>
          <w:szCs w:val="16"/>
        </w:rPr>
        <w:tab/>
      </w:r>
      <w:r w:rsidRPr="00073F1D">
        <w:rPr>
          <w:sz w:val="16"/>
          <w:szCs w:val="16"/>
        </w:rPr>
        <w:t>(</w:t>
      </w:r>
      <w:r>
        <w:rPr>
          <w:sz w:val="16"/>
          <w:szCs w:val="16"/>
        </w:rPr>
        <w:t>telefon, adres e-mail w</w:t>
      </w:r>
      <w:r w:rsidRPr="00073F1D">
        <w:rPr>
          <w:sz w:val="16"/>
          <w:szCs w:val="16"/>
        </w:rPr>
        <w:t>nioskodawcy)</w:t>
      </w:r>
    </w:p>
    <w:p w14:paraId="47DA7B2A" w14:textId="77777777" w:rsidR="00DA14FC" w:rsidRDefault="00DA14FC" w:rsidP="00DA14FC">
      <w:pPr>
        <w:tabs>
          <w:tab w:val="left" w:pos="5103"/>
          <w:tab w:val="center" w:pos="5954"/>
          <w:tab w:val="right" w:pos="6804"/>
          <w:tab w:val="left" w:pos="7371"/>
          <w:tab w:val="center" w:pos="8222"/>
        </w:tabs>
        <w:spacing w:after="0" w:line="276" w:lineRule="auto"/>
      </w:pPr>
      <w:r>
        <w:t>…………………………………………………</w:t>
      </w:r>
    </w:p>
    <w:p w14:paraId="23B3CE68" w14:textId="77777777" w:rsidR="00DA14FC" w:rsidRDefault="00DA14FC" w:rsidP="00DA14FC">
      <w:pPr>
        <w:tabs>
          <w:tab w:val="left" w:pos="5103"/>
          <w:tab w:val="center" w:pos="5954"/>
          <w:tab w:val="right" w:pos="6804"/>
          <w:tab w:val="left" w:pos="7371"/>
          <w:tab w:val="center" w:pos="8222"/>
        </w:tabs>
        <w:spacing w:after="0" w:line="240" w:lineRule="auto"/>
      </w:pPr>
      <w:r>
        <w:t>…………………………………………………</w:t>
      </w:r>
    </w:p>
    <w:p w14:paraId="44021E95" w14:textId="77777777" w:rsidR="00DA14FC" w:rsidRPr="00073F1D" w:rsidRDefault="00DA14FC" w:rsidP="00DA14FC">
      <w:pPr>
        <w:tabs>
          <w:tab w:val="center" w:pos="1418"/>
          <w:tab w:val="right" w:pos="2977"/>
          <w:tab w:val="left" w:pos="5103"/>
          <w:tab w:val="center" w:pos="5954"/>
          <w:tab w:val="right" w:pos="6804"/>
          <w:tab w:val="left" w:pos="7371"/>
          <w:tab w:val="center" w:pos="8222"/>
        </w:tabs>
        <w:spacing w:after="0" w:line="240" w:lineRule="auto"/>
        <w:rPr>
          <w:sz w:val="16"/>
          <w:szCs w:val="16"/>
        </w:rPr>
      </w:pPr>
      <w:r>
        <w:rPr>
          <w:sz w:val="16"/>
          <w:szCs w:val="16"/>
        </w:rPr>
        <w:tab/>
      </w:r>
      <w:r w:rsidRPr="00073F1D">
        <w:rPr>
          <w:sz w:val="16"/>
          <w:szCs w:val="16"/>
        </w:rPr>
        <w:t>(</w:t>
      </w:r>
      <w:r>
        <w:rPr>
          <w:sz w:val="16"/>
          <w:szCs w:val="16"/>
        </w:rPr>
        <w:t>NIP</w:t>
      </w:r>
      <w:r w:rsidRPr="00073F1D">
        <w:rPr>
          <w:sz w:val="16"/>
          <w:szCs w:val="16"/>
        </w:rPr>
        <w:t>)</w:t>
      </w:r>
    </w:p>
    <w:p w14:paraId="205C19D1" w14:textId="77777777" w:rsidR="00DA14FC" w:rsidRPr="00073F1D" w:rsidRDefault="00DA14FC" w:rsidP="00DA14FC">
      <w:pPr>
        <w:tabs>
          <w:tab w:val="center" w:pos="1418"/>
          <w:tab w:val="right" w:pos="2977"/>
          <w:tab w:val="left" w:pos="5103"/>
          <w:tab w:val="center" w:pos="5954"/>
          <w:tab w:val="right" w:pos="6804"/>
          <w:tab w:val="left" w:pos="7371"/>
          <w:tab w:val="center" w:pos="8222"/>
        </w:tabs>
        <w:spacing w:after="0" w:line="240" w:lineRule="auto"/>
        <w:rPr>
          <w:sz w:val="16"/>
          <w:szCs w:val="16"/>
        </w:rPr>
      </w:pPr>
    </w:p>
    <w:p w14:paraId="085718AF" w14:textId="77777777" w:rsidR="00DA14FC" w:rsidRDefault="00DA14FC" w:rsidP="006319C1">
      <w:pPr>
        <w:spacing w:after="0" w:line="276" w:lineRule="auto"/>
        <w:ind w:left="5103"/>
      </w:pPr>
      <w:r>
        <w:t>…………………………………………………</w:t>
      </w:r>
      <w:r w:rsidR="00AD2A51">
        <w:t>….</w:t>
      </w:r>
    </w:p>
    <w:p w14:paraId="105A9611" w14:textId="77777777" w:rsidR="00DA14FC" w:rsidRDefault="00DA14FC" w:rsidP="00DA14FC">
      <w:pPr>
        <w:tabs>
          <w:tab w:val="left" w:pos="5103"/>
          <w:tab w:val="center" w:pos="5954"/>
          <w:tab w:val="right" w:pos="6804"/>
          <w:tab w:val="left" w:pos="7371"/>
          <w:tab w:val="center" w:pos="8222"/>
        </w:tabs>
        <w:spacing w:after="0" w:line="240" w:lineRule="auto"/>
        <w:ind w:left="5103"/>
      </w:pPr>
      <w:r>
        <w:t>…………………………………………………</w:t>
      </w:r>
      <w:r w:rsidR="00AD2A51">
        <w:t>….</w:t>
      </w:r>
    </w:p>
    <w:p w14:paraId="7E3BCF42" w14:textId="77777777" w:rsidR="00AD2A51" w:rsidRPr="00AD2A51" w:rsidRDefault="00AD2A51" w:rsidP="00AD2A51">
      <w:pPr>
        <w:tabs>
          <w:tab w:val="left" w:pos="5103"/>
          <w:tab w:val="center" w:pos="6521"/>
        </w:tabs>
        <w:spacing w:after="0" w:line="240" w:lineRule="auto"/>
        <w:rPr>
          <w:sz w:val="16"/>
          <w:szCs w:val="16"/>
        </w:rPr>
      </w:pPr>
      <w:r>
        <w:rPr>
          <w:rFonts w:eastAsiaTheme="minorEastAsia"/>
          <w:sz w:val="16"/>
          <w:szCs w:val="16"/>
        </w:rPr>
        <w:tab/>
      </w:r>
      <m:oMath>
        <m:d>
          <m:dPr>
            <m:ctrlPr>
              <w:rPr>
                <w:rFonts w:ascii="Cambria Math" w:hAnsi="Cambria Math"/>
                <w:i/>
                <w:sz w:val="16"/>
                <w:szCs w:val="16"/>
              </w:rPr>
            </m:ctrlPr>
          </m:dPr>
          <m:e>
            <m:eqArr>
              <m:eqArrPr>
                <m:ctrlPr>
                  <w:rPr>
                    <w:rFonts w:ascii="Cambria Math" w:hAnsi="Cambria Math"/>
                    <w:sz w:val="16"/>
                    <w:szCs w:val="16"/>
                  </w:rPr>
                </m:ctrlPr>
              </m:eqArrPr>
              <m:e>
                <m:r>
                  <m:rPr>
                    <m:sty m:val="p"/>
                  </m:rPr>
                  <w:rPr>
                    <w:rFonts w:ascii="Cambria Math" w:hAnsi="Cambria Math"/>
                    <w:sz w:val="16"/>
                    <w:szCs w:val="16"/>
                  </w:rPr>
                  <m:t>naczelnik urzędu skarbowego właściwy dla</m:t>
                </m:r>
              </m:e>
              <m:e>
                <m:r>
                  <m:rPr>
                    <m:sty m:val="p"/>
                  </m:rPr>
                  <w:rPr>
                    <w:rFonts w:ascii="Cambria Math" w:hAnsi="Cambria Math"/>
                    <w:sz w:val="16"/>
                    <w:szCs w:val="16"/>
                  </w:rPr>
                  <m:t>rozliczeń z tytułu podatku dochodowego</m:t>
                </m:r>
              </m:e>
            </m:eqArr>
          </m:e>
        </m:d>
      </m:oMath>
    </w:p>
    <w:p w14:paraId="578B02F2" w14:textId="77777777" w:rsidR="00DA14FC" w:rsidRPr="00073F1D" w:rsidRDefault="00DA14FC" w:rsidP="006319C1">
      <w:pPr>
        <w:tabs>
          <w:tab w:val="left" w:pos="5103"/>
          <w:tab w:val="center" w:pos="6521"/>
        </w:tabs>
        <w:spacing w:after="0" w:line="240" w:lineRule="auto"/>
        <w:ind w:left="5103"/>
        <w:rPr>
          <w:sz w:val="16"/>
          <w:szCs w:val="16"/>
        </w:rPr>
      </w:pPr>
      <w:r>
        <w:rPr>
          <w:sz w:val="16"/>
          <w:szCs w:val="16"/>
        </w:rPr>
        <w:tab/>
      </w:r>
    </w:p>
    <w:p w14:paraId="0AFCF461" w14:textId="77777777" w:rsidR="00DA14FC" w:rsidRDefault="00DA14FC" w:rsidP="00DA14FC">
      <w:pPr>
        <w:tabs>
          <w:tab w:val="left" w:pos="5103"/>
          <w:tab w:val="center" w:pos="5954"/>
          <w:tab w:val="right" w:pos="6804"/>
          <w:tab w:val="left" w:pos="7371"/>
          <w:tab w:val="center" w:pos="8222"/>
        </w:tabs>
        <w:spacing w:after="0" w:line="276" w:lineRule="auto"/>
        <w:ind w:left="5103"/>
      </w:pPr>
      <w:r>
        <w:t>…………………………………………………</w:t>
      </w:r>
      <w:r w:rsidR="00AD2A51">
        <w:t>….</w:t>
      </w:r>
    </w:p>
    <w:p w14:paraId="2537E762" w14:textId="77777777" w:rsidR="00DA14FC" w:rsidRDefault="00DA14FC" w:rsidP="00AD2A51">
      <w:pPr>
        <w:tabs>
          <w:tab w:val="left" w:pos="5103"/>
          <w:tab w:val="center" w:pos="5954"/>
          <w:tab w:val="left" w:pos="6521"/>
          <w:tab w:val="right" w:pos="6804"/>
          <w:tab w:val="left" w:pos="7371"/>
          <w:tab w:val="center" w:pos="8222"/>
        </w:tabs>
        <w:spacing w:after="0" w:line="240" w:lineRule="auto"/>
        <w:ind w:left="5103"/>
      </w:pPr>
      <w:r>
        <w:t>…………………………………………………</w:t>
      </w:r>
      <w:r w:rsidR="00AD2A51">
        <w:t>….</w:t>
      </w:r>
    </w:p>
    <w:p w14:paraId="6CB472A4" w14:textId="77777777" w:rsidR="00DA14FC" w:rsidRPr="00073F1D" w:rsidRDefault="00DA14FC" w:rsidP="00AD2A51">
      <w:pPr>
        <w:tabs>
          <w:tab w:val="center" w:pos="6663"/>
        </w:tabs>
        <w:spacing w:after="0" w:line="240" w:lineRule="auto"/>
        <w:ind w:left="5103"/>
        <w:rPr>
          <w:sz w:val="16"/>
          <w:szCs w:val="16"/>
        </w:rPr>
      </w:pPr>
      <w:r>
        <w:rPr>
          <w:sz w:val="16"/>
          <w:szCs w:val="16"/>
        </w:rPr>
        <w:tab/>
      </w:r>
      <w:r w:rsidRPr="00073F1D">
        <w:rPr>
          <w:sz w:val="16"/>
          <w:szCs w:val="16"/>
        </w:rPr>
        <w:t>(</w:t>
      </w:r>
      <w:r>
        <w:rPr>
          <w:sz w:val="16"/>
          <w:szCs w:val="16"/>
        </w:rPr>
        <w:t>adres organu podatkowego</w:t>
      </w:r>
      <w:r w:rsidRPr="00073F1D">
        <w:rPr>
          <w:sz w:val="16"/>
          <w:szCs w:val="16"/>
        </w:rPr>
        <w:t>)</w:t>
      </w:r>
    </w:p>
    <w:p w14:paraId="619EE7D3" w14:textId="77777777" w:rsidR="00073F1D" w:rsidRDefault="00073F1D" w:rsidP="00073F1D">
      <w:pPr>
        <w:tabs>
          <w:tab w:val="left" w:pos="5103"/>
          <w:tab w:val="center" w:pos="5954"/>
          <w:tab w:val="right" w:pos="6804"/>
          <w:tab w:val="left" w:pos="7371"/>
          <w:tab w:val="center" w:pos="8222"/>
        </w:tabs>
        <w:spacing w:after="0" w:line="276" w:lineRule="auto"/>
      </w:pPr>
    </w:p>
    <w:p w14:paraId="2830795F" w14:textId="77777777" w:rsidR="00DA14FC" w:rsidRDefault="00DA14FC" w:rsidP="00073F1D">
      <w:pPr>
        <w:tabs>
          <w:tab w:val="left" w:pos="5103"/>
          <w:tab w:val="center" w:pos="5954"/>
          <w:tab w:val="right" w:pos="6804"/>
          <w:tab w:val="left" w:pos="7371"/>
          <w:tab w:val="center" w:pos="8222"/>
        </w:tabs>
        <w:spacing w:after="0" w:line="276" w:lineRule="auto"/>
      </w:pPr>
    </w:p>
    <w:p w14:paraId="66AD04AE" w14:textId="77777777" w:rsidR="00073F1D" w:rsidRPr="00DA14FC" w:rsidRDefault="00DA14FC" w:rsidP="00DA14FC">
      <w:pPr>
        <w:tabs>
          <w:tab w:val="left" w:pos="5103"/>
          <w:tab w:val="center" w:pos="5954"/>
          <w:tab w:val="right" w:pos="6804"/>
          <w:tab w:val="left" w:pos="7371"/>
          <w:tab w:val="center" w:pos="8222"/>
        </w:tabs>
        <w:spacing w:after="0" w:line="276" w:lineRule="auto"/>
        <w:jc w:val="center"/>
        <w:rPr>
          <w:b/>
        </w:rPr>
      </w:pPr>
      <w:r w:rsidRPr="00DA14FC">
        <w:rPr>
          <w:b/>
        </w:rPr>
        <w:t>WNIOSEK</w:t>
      </w:r>
    </w:p>
    <w:p w14:paraId="169978E1" w14:textId="7260B57E" w:rsidR="00DA14FC" w:rsidRDefault="00DA14FC" w:rsidP="00DA14FC">
      <w:pPr>
        <w:tabs>
          <w:tab w:val="left" w:pos="5103"/>
          <w:tab w:val="center" w:pos="5954"/>
          <w:tab w:val="right" w:pos="6804"/>
          <w:tab w:val="left" w:pos="7371"/>
          <w:tab w:val="center" w:pos="8222"/>
        </w:tabs>
        <w:spacing w:line="276" w:lineRule="auto"/>
        <w:jc w:val="center"/>
        <w:rPr>
          <w:b/>
        </w:rPr>
      </w:pPr>
      <w:r w:rsidRPr="00DA14FC">
        <w:rPr>
          <w:b/>
        </w:rPr>
        <w:t xml:space="preserve">O </w:t>
      </w:r>
      <w:r w:rsidR="00B77033">
        <w:rPr>
          <w:b/>
        </w:rPr>
        <w:t>ROZŁOŻENIE</w:t>
      </w:r>
      <w:r w:rsidR="00CE0E21">
        <w:rPr>
          <w:b/>
        </w:rPr>
        <w:t xml:space="preserve"> </w:t>
      </w:r>
      <w:r w:rsidR="00B77033">
        <w:rPr>
          <w:b/>
        </w:rPr>
        <w:t xml:space="preserve">ZAPŁATY </w:t>
      </w:r>
      <w:r w:rsidR="00CE0E21">
        <w:rPr>
          <w:b/>
        </w:rPr>
        <w:t>PODATKU</w:t>
      </w:r>
      <w:r w:rsidR="00B77033">
        <w:rPr>
          <w:b/>
        </w:rPr>
        <w:t xml:space="preserve"> NA RATY</w:t>
      </w:r>
    </w:p>
    <w:p w14:paraId="4D80E955" w14:textId="4CFC5B4A" w:rsidR="00CE0E21" w:rsidRPr="00AD2A51" w:rsidRDefault="00DA14FC" w:rsidP="00DB5152">
      <w:pPr>
        <w:tabs>
          <w:tab w:val="left" w:pos="5103"/>
          <w:tab w:val="center" w:pos="5954"/>
          <w:tab w:val="right" w:pos="6804"/>
          <w:tab w:val="left" w:pos="7371"/>
          <w:tab w:val="center" w:pos="8222"/>
        </w:tabs>
        <w:spacing w:line="276" w:lineRule="auto"/>
        <w:jc w:val="both"/>
      </w:pPr>
      <w:r>
        <w:t xml:space="preserve">Na podstawie art. 67a § 1 pkt 1 </w:t>
      </w:r>
      <w:r w:rsidR="00AD2A51">
        <w:t xml:space="preserve">oraz art. 67b </w:t>
      </w:r>
      <w:r w:rsidR="00CE0E21">
        <w:t xml:space="preserve">pkt 2 </w:t>
      </w:r>
      <w:r>
        <w:t xml:space="preserve">ustawy z dnia </w:t>
      </w:r>
      <w:r w:rsidR="00AD2A51" w:rsidRPr="00AD2A51">
        <w:t>z dnia 29 sierpnia 1997 r.</w:t>
      </w:r>
      <w:r w:rsidR="00AD2A51">
        <w:t xml:space="preserve"> </w:t>
      </w:r>
      <w:r w:rsidR="00AD2A51" w:rsidRPr="00AD2A51">
        <w:rPr>
          <w:bCs/>
        </w:rPr>
        <w:t>Ordynacja podatkowa</w:t>
      </w:r>
      <w:r w:rsidR="00AD2A51" w:rsidRPr="00AD2A51">
        <w:t xml:space="preserve"> (Dz.U. z 2019 r. poz. 900</w:t>
      </w:r>
      <w:r w:rsidR="00AD2A51">
        <w:t xml:space="preserve"> z późn. zm.</w:t>
      </w:r>
      <w:r w:rsidR="00AD2A51" w:rsidRPr="00AD2A51">
        <w:t>)</w:t>
      </w:r>
      <w:r w:rsidR="00CE0E21">
        <w:t xml:space="preserve"> wnoszę o</w:t>
      </w:r>
      <w:r w:rsidR="00DB5152">
        <w:t xml:space="preserve"> </w:t>
      </w:r>
      <w:r w:rsidR="00DB5152">
        <w:rPr>
          <w:b/>
          <w:bCs/>
        </w:rPr>
        <w:t xml:space="preserve">rozłożenie </w:t>
      </w:r>
      <w:r w:rsidR="004163CC">
        <w:rPr>
          <w:b/>
          <w:bCs/>
        </w:rPr>
        <w:t xml:space="preserve">na raty </w:t>
      </w:r>
      <w:r w:rsidR="00DB5152">
        <w:rPr>
          <w:b/>
          <w:bCs/>
        </w:rPr>
        <w:t xml:space="preserve">zapłaty </w:t>
      </w:r>
      <w:r w:rsidR="00B3540B">
        <w:rPr>
          <w:b/>
          <w:bCs/>
        </w:rPr>
        <w:t>zaliczki</w:t>
      </w:r>
      <w:r w:rsidR="00B3540B">
        <w:rPr>
          <w:b/>
          <w:bCs/>
        </w:rPr>
        <w:br/>
      </w:r>
      <w:r w:rsidR="004163CC">
        <w:rPr>
          <w:b/>
          <w:bCs/>
        </w:rPr>
        <w:t xml:space="preserve">na podatek dochodowy od osób prawnych/fizycznych </w:t>
      </w:r>
      <w:r w:rsidR="00DB5152">
        <w:t xml:space="preserve">za miesiąc ………………………. </w:t>
      </w:r>
      <w:r w:rsidR="00DB5152" w:rsidRPr="00DB5152">
        <w:t xml:space="preserve"> </w:t>
      </w:r>
      <w:r w:rsidR="00DB5152">
        <w:t xml:space="preserve">w kwocie </w:t>
      </w:r>
      <w:r w:rsidR="00DB5152" w:rsidRPr="00B77033">
        <w:t>……………………</w:t>
      </w:r>
      <w:r w:rsidR="00DB5152">
        <w:t xml:space="preserve">…  (słownie: </w:t>
      </w:r>
      <w:r w:rsidR="00B77033" w:rsidRPr="00DB5152">
        <w:t>……………………</w:t>
      </w:r>
      <w:r w:rsidR="00DB5152" w:rsidRPr="00DB5152">
        <w:t>…</w:t>
      </w:r>
      <w:r w:rsidR="00B77033" w:rsidRPr="00DB5152">
        <w:t xml:space="preserve">  </w:t>
      </w:r>
      <w:r w:rsidR="00DB5152">
        <w:t xml:space="preserve">złotych) na </w:t>
      </w:r>
      <w:r w:rsidR="00DB5152">
        <w:rPr>
          <w:i/>
        </w:rPr>
        <w:t xml:space="preserve">ilość rat </w:t>
      </w:r>
      <w:r w:rsidR="00DB5152" w:rsidRPr="00B77033">
        <w:t>……………………</w:t>
      </w:r>
      <w:r w:rsidR="00DB5152">
        <w:t>…   równych rat</w:t>
      </w:r>
      <w:r w:rsidR="00B3540B">
        <w:br/>
      </w:r>
      <w:r w:rsidR="00DB5152">
        <w:t xml:space="preserve">po </w:t>
      </w:r>
      <w:r w:rsidR="00B77033" w:rsidRPr="00DB5152">
        <w:t>……………………</w:t>
      </w:r>
      <w:r w:rsidR="00DB5152" w:rsidRPr="00DB5152">
        <w:t>…</w:t>
      </w:r>
      <w:r w:rsidR="00B77033" w:rsidRPr="00DB5152">
        <w:t xml:space="preserve">  </w:t>
      </w:r>
      <w:r w:rsidR="00DB5152">
        <w:t xml:space="preserve">(słownie: </w:t>
      </w:r>
      <w:r w:rsidR="00B77033" w:rsidRPr="00DB5152">
        <w:t>……………………</w:t>
      </w:r>
      <w:r w:rsidR="00DB5152" w:rsidRPr="00DB5152">
        <w:t>…</w:t>
      </w:r>
      <w:r w:rsidR="00B77033" w:rsidRPr="00DB5152">
        <w:t xml:space="preserve">  </w:t>
      </w:r>
      <w:r w:rsidR="00DB5152">
        <w:t>złotych)</w:t>
      </w:r>
      <w:r w:rsidR="004163CC">
        <w:t xml:space="preserve"> </w:t>
      </w:r>
      <w:r w:rsidR="00DB5152">
        <w:t xml:space="preserve">z terminem płatności pierwszej raty </w:t>
      </w:r>
      <w:r w:rsidR="00B3540B">
        <w:t xml:space="preserve">ustalonym na </w:t>
      </w:r>
      <w:r w:rsidR="00DB5152" w:rsidRPr="00DB5152">
        <w:t xml:space="preserve">………………………  </w:t>
      </w:r>
      <w:r w:rsidR="00DB5152">
        <w:t xml:space="preserve"> </w:t>
      </w:r>
      <w:r w:rsidR="00DB5152" w:rsidRPr="00DB5152">
        <w:t>oraz z terminem płatności każdej kolejnej raty do</w:t>
      </w:r>
      <w:r w:rsidR="00DB5152">
        <w:t xml:space="preserve"> </w:t>
      </w:r>
      <w:r w:rsidR="00DB5152" w:rsidRPr="00DB5152">
        <w:t xml:space="preserve">………………………  </w:t>
      </w:r>
      <w:r w:rsidR="00CE0E21">
        <w:t xml:space="preserve">  </w:t>
      </w:r>
    </w:p>
    <w:p w14:paraId="65844CCD" w14:textId="77777777" w:rsidR="00DA14FC" w:rsidRDefault="001C69F8" w:rsidP="001C69F8">
      <w:pPr>
        <w:tabs>
          <w:tab w:val="left" w:pos="5103"/>
          <w:tab w:val="center" w:pos="5954"/>
          <w:tab w:val="right" w:pos="6804"/>
          <w:tab w:val="left" w:pos="7371"/>
          <w:tab w:val="center" w:pos="8222"/>
        </w:tabs>
        <w:spacing w:line="276" w:lineRule="auto"/>
        <w:jc w:val="center"/>
        <w:rPr>
          <w:b/>
        </w:rPr>
      </w:pPr>
      <w:r w:rsidRPr="001C69F8">
        <w:rPr>
          <w:b/>
        </w:rPr>
        <w:t>UZASADNIENIE</w:t>
      </w:r>
    </w:p>
    <w:p w14:paraId="07BC976B" w14:textId="77777777" w:rsidR="00BF16AD" w:rsidRDefault="009724CB" w:rsidP="001C045B">
      <w:pPr>
        <w:tabs>
          <w:tab w:val="left" w:pos="5103"/>
          <w:tab w:val="center" w:pos="5954"/>
          <w:tab w:val="right" w:pos="6804"/>
          <w:tab w:val="left" w:pos="7371"/>
          <w:tab w:val="center" w:pos="8222"/>
        </w:tabs>
        <w:spacing w:line="276" w:lineRule="auto"/>
        <w:jc w:val="both"/>
      </w:pPr>
      <w:r>
        <w:t>Złożenie przedmiotowego wniosku motywowane jest sytuacją ekonomiczną Wnioskodawcy oraz prognozowanym pogorszeniem się tej sytuacji w przyszłych okresach rozliczeniowych, co ma i będzie miało bezpośredni związek</w:t>
      </w:r>
      <w:r w:rsidR="002032F4">
        <w:t xml:space="preserve"> z sytuacją makroekonomiczną </w:t>
      </w:r>
      <w:r>
        <w:t xml:space="preserve"> </w:t>
      </w:r>
      <w:r w:rsidR="002032F4">
        <w:t xml:space="preserve">wywołaną epidemią </w:t>
      </w:r>
      <w:r w:rsidRPr="001C69F8">
        <w:t>wirus</w:t>
      </w:r>
      <w:r w:rsidR="002032F4">
        <w:t>a</w:t>
      </w:r>
      <w:r w:rsidRPr="001C69F8">
        <w:t xml:space="preserve"> SARS-CoV-2</w:t>
      </w:r>
      <w:r>
        <w:t xml:space="preserve">. </w:t>
      </w:r>
    </w:p>
    <w:p w14:paraId="6909946C" w14:textId="46D5C242" w:rsidR="00BA2307" w:rsidRDefault="00BA2307" w:rsidP="00BA2307">
      <w:pPr>
        <w:tabs>
          <w:tab w:val="left" w:pos="5103"/>
          <w:tab w:val="center" w:pos="5954"/>
          <w:tab w:val="right" w:pos="6804"/>
          <w:tab w:val="left" w:pos="7371"/>
          <w:tab w:val="center" w:pos="8222"/>
        </w:tabs>
        <w:spacing w:line="276" w:lineRule="auto"/>
        <w:jc w:val="both"/>
      </w:pPr>
      <w:r>
        <w:t>Zgodnie z art. 67a  § 1 Ordynacji podatkowej odroczenie terminu zapłaty podatku może nastąpić</w:t>
      </w:r>
      <w:r w:rsidR="00545317">
        <w:br/>
      </w:r>
      <w:r>
        <w:t>w przypadkach:</w:t>
      </w:r>
    </w:p>
    <w:p w14:paraId="2F8FE80D" w14:textId="77777777" w:rsidR="00BA2307" w:rsidRDefault="00BA2307" w:rsidP="00BA2307">
      <w:pPr>
        <w:pStyle w:val="Akapitzlist"/>
        <w:numPr>
          <w:ilvl w:val="0"/>
          <w:numId w:val="7"/>
        </w:numPr>
        <w:tabs>
          <w:tab w:val="left" w:pos="5103"/>
          <w:tab w:val="center" w:pos="5954"/>
          <w:tab w:val="right" w:pos="6804"/>
          <w:tab w:val="left" w:pos="7371"/>
          <w:tab w:val="center" w:pos="8222"/>
        </w:tabs>
        <w:spacing w:line="276" w:lineRule="auto"/>
        <w:jc w:val="both"/>
      </w:pPr>
      <w:r>
        <w:t xml:space="preserve">uzasadnionych </w:t>
      </w:r>
      <w:r w:rsidRPr="00126734">
        <w:t>ważnym interesem podatnika lub</w:t>
      </w:r>
    </w:p>
    <w:p w14:paraId="3EC5F504" w14:textId="77777777" w:rsidR="00BA2307" w:rsidRDefault="00BA2307" w:rsidP="00BA2307">
      <w:pPr>
        <w:pStyle w:val="Akapitzlist"/>
        <w:numPr>
          <w:ilvl w:val="0"/>
          <w:numId w:val="7"/>
        </w:numPr>
        <w:tabs>
          <w:tab w:val="left" w:pos="5103"/>
          <w:tab w:val="center" w:pos="5954"/>
          <w:tab w:val="right" w:pos="6804"/>
          <w:tab w:val="left" w:pos="7371"/>
          <w:tab w:val="center" w:pos="8222"/>
        </w:tabs>
        <w:spacing w:line="276" w:lineRule="auto"/>
        <w:jc w:val="both"/>
      </w:pPr>
      <w:r>
        <w:t xml:space="preserve">uzasadnionych </w:t>
      </w:r>
      <w:r w:rsidRPr="00126734">
        <w:t>interesem publicznym</w:t>
      </w:r>
      <w:r>
        <w:t>.</w:t>
      </w:r>
    </w:p>
    <w:p w14:paraId="4B55806E" w14:textId="77777777" w:rsidR="00BA2307" w:rsidRDefault="00BA2307" w:rsidP="00BA2307">
      <w:pPr>
        <w:tabs>
          <w:tab w:val="left" w:pos="5103"/>
          <w:tab w:val="center" w:pos="5954"/>
          <w:tab w:val="right" w:pos="6804"/>
          <w:tab w:val="left" w:pos="7371"/>
          <w:tab w:val="center" w:pos="8222"/>
        </w:tabs>
        <w:spacing w:line="276" w:lineRule="auto"/>
        <w:jc w:val="both"/>
      </w:pPr>
      <w:r>
        <w:t>Przepisy Ordynacji podatkowej nie definiują wskazanych pojęć, jednak w orzecznictwie sądów administracyjnych przyjmuję się – definicje przywołane za wyrokiem</w:t>
      </w:r>
      <w:r w:rsidRPr="00866F96">
        <w:t xml:space="preserve"> WSA w Poznaniu z dnia 12 marca 2015 r., I SA/Po 314/15</w:t>
      </w:r>
      <w:r>
        <w:t xml:space="preserve">) – że: </w:t>
      </w:r>
    </w:p>
    <w:p w14:paraId="2A2CDDF8" w14:textId="77777777" w:rsidR="00BA2307" w:rsidRDefault="00BA2307" w:rsidP="00BA2307">
      <w:pPr>
        <w:pStyle w:val="Akapitzlist"/>
        <w:numPr>
          <w:ilvl w:val="0"/>
          <w:numId w:val="8"/>
        </w:numPr>
        <w:tabs>
          <w:tab w:val="left" w:pos="5103"/>
          <w:tab w:val="center" w:pos="5954"/>
          <w:tab w:val="right" w:pos="6804"/>
          <w:tab w:val="left" w:pos="7371"/>
          <w:tab w:val="center" w:pos="8222"/>
        </w:tabs>
        <w:spacing w:line="276" w:lineRule="auto"/>
        <w:jc w:val="both"/>
      </w:pPr>
      <w:r>
        <w:lastRenderedPageBreak/>
        <w:t xml:space="preserve">interes publiczny stanowi </w:t>
      </w:r>
      <w:r w:rsidRPr="00866F96">
        <w:rPr>
          <w:i/>
        </w:rPr>
        <w:t>(…) dyrektywę postępowania nakazującą mieć na uwadze respektowanie wartości wspólnych dla całego społeczeństwa, takich jak sprawiedliwość, bezpieczeństwo, zaufanie obywateli do organów władzy, sprawność działania aparatu państwowego, korektę błędnych decyzji itp. (…). Przy jej ocenie należy również uwzględnić zasadność obciążenia państwa, a w rezultacie całego społeczeństwa kosztami udzielonej w ten sposób pomocy.</w:t>
      </w:r>
      <w:r>
        <w:t xml:space="preserve"> </w:t>
      </w:r>
    </w:p>
    <w:p w14:paraId="164C3D0D" w14:textId="77777777" w:rsidR="00BA2307" w:rsidRPr="00BA2307" w:rsidRDefault="00BA2307" w:rsidP="00BA2307">
      <w:pPr>
        <w:pStyle w:val="Akapitzlist"/>
        <w:numPr>
          <w:ilvl w:val="0"/>
          <w:numId w:val="8"/>
        </w:numPr>
        <w:tabs>
          <w:tab w:val="left" w:pos="5103"/>
          <w:tab w:val="center" w:pos="5954"/>
          <w:tab w:val="right" w:pos="6804"/>
          <w:tab w:val="left" w:pos="7371"/>
          <w:tab w:val="center" w:pos="8222"/>
        </w:tabs>
        <w:spacing w:line="276" w:lineRule="auto"/>
        <w:jc w:val="both"/>
      </w:pPr>
      <w:r w:rsidRPr="00BA2307">
        <w:t xml:space="preserve">ważny interes podatnika jest (…) </w:t>
      </w:r>
      <w:r w:rsidRPr="00BA2307">
        <w:rPr>
          <w:i/>
        </w:rPr>
        <w:t xml:space="preserve">przesłanką związaną bezpośrednio z sytuacją określonej osoby. Musi on być na tyle istotny i wyjątkowy, aby jego pominięcie przyniosło dla tej osoby wyraźnie dostrzegalne negatywne skutki, przy czym nie można przesłanki tej utożsamiać wyłącznie z koniecznością wystąpienia nadzwyczajnych zdarzeń losowych. "Ważny interes podatnika" ocenia się, mając na uwadze kryteria zobiektywizowane, zgodne z powszechnie aprobowaną hierarchią wartości, w której wysoką rangę mają zdrowie i życie, a także możliwości zarobkowe w celu zdobycia środków utrzymania dla siebie i rodziny oraz zagrożenie egzystencji; "ważnego interesu podatnika" nie można utożsamiać z subiektywnym przekonaniem podatnika o potrzebie umorzenia zaległości podatkowej. </w:t>
      </w:r>
    </w:p>
    <w:p w14:paraId="05CED9EB" w14:textId="77777777" w:rsidR="00BA2307" w:rsidRDefault="00BA2307" w:rsidP="00BA2307">
      <w:pPr>
        <w:tabs>
          <w:tab w:val="left" w:pos="5103"/>
          <w:tab w:val="center" w:pos="5954"/>
          <w:tab w:val="right" w:pos="6804"/>
          <w:tab w:val="left" w:pos="7371"/>
          <w:tab w:val="center" w:pos="8222"/>
        </w:tabs>
        <w:spacing w:line="276" w:lineRule="auto"/>
        <w:jc w:val="both"/>
        <w:rPr>
          <w:rStyle w:val="warheader"/>
        </w:rPr>
      </w:pPr>
      <w:r>
        <w:t>W kontekście przesłanek zastosowania instytucji ulg w spłacie zobowiązań podatkowych warte odnotowania są stanowiska sądów administracyjnych podkreślające nadzwyczajny charakter tej instytucji i przesłanek uzasadniających jej zastosowanie. W wyroku z dnia 14 listopada 2013 r. (</w:t>
      </w:r>
      <w:r>
        <w:rPr>
          <w:rStyle w:val="warheader"/>
        </w:rPr>
        <w:t>I SA/Go 189/13) WSA w Gorzowie Wielkopolskim stwierdził:</w:t>
      </w:r>
    </w:p>
    <w:p w14:paraId="6B8AB6B4" w14:textId="7C1F3A87" w:rsidR="00BA2307" w:rsidRDefault="00BA2307" w:rsidP="00BA2307">
      <w:pPr>
        <w:tabs>
          <w:tab w:val="left" w:pos="5103"/>
          <w:tab w:val="center" w:pos="5954"/>
          <w:tab w:val="right" w:pos="6804"/>
          <w:tab w:val="left" w:pos="7371"/>
          <w:tab w:val="center" w:pos="8222"/>
        </w:tabs>
        <w:spacing w:line="276" w:lineRule="auto"/>
        <w:jc w:val="both"/>
        <w:rPr>
          <w:rStyle w:val="info-list-value-uzasadnienie"/>
          <w:i/>
        </w:rPr>
      </w:pPr>
      <w:r w:rsidRPr="00CF5B21">
        <w:rPr>
          <w:rStyle w:val="info-list-value-uzasadnienie"/>
          <w:i/>
        </w:rPr>
        <w:t xml:space="preserve">W odniesieniu do przesłanki "ważnego interesu podatnika", w ocenie Sądu, podkreślenia wymaga pogląd wskazujący, że skoro </w:t>
      </w:r>
      <w:r w:rsidRPr="00CF5B21">
        <w:rPr>
          <w:rStyle w:val="highlight"/>
          <w:i/>
        </w:rPr>
        <w:t>udzielenie</w:t>
      </w:r>
      <w:r w:rsidRPr="00CF5B21">
        <w:rPr>
          <w:rStyle w:val="info-list-value-uzasadnienie"/>
          <w:i/>
        </w:rPr>
        <w:t xml:space="preserve"> </w:t>
      </w:r>
      <w:r w:rsidRPr="00CF5B21">
        <w:rPr>
          <w:rStyle w:val="highlight"/>
          <w:i/>
        </w:rPr>
        <w:t>ulgi</w:t>
      </w:r>
      <w:r w:rsidRPr="00CF5B21">
        <w:rPr>
          <w:rStyle w:val="info-list-value-uzasadnienie"/>
          <w:i/>
        </w:rPr>
        <w:t xml:space="preserve"> </w:t>
      </w:r>
      <w:r w:rsidRPr="00CF5B21">
        <w:rPr>
          <w:rStyle w:val="highlight"/>
          <w:i/>
        </w:rPr>
        <w:t>jest</w:t>
      </w:r>
      <w:r w:rsidRPr="00CF5B21">
        <w:rPr>
          <w:rStyle w:val="info-list-value-uzasadnienie"/>
          <w:i/>
        </w:rPr>
        <w:t xml:space="preserve"> </w:t>
      </w:r>
      <w:r w:rsidRPr="00CF5B21">
        <w:rPr>
          <w:rStyle w:val="highlight"/>
          <w:i/>
        </w:rPr>
        <w:t>instytucją</w:t>
      </w:r>
      <w:r w:rsidRPr="00CF5B21">
        <w:rPr>
          <w:rStyle w:val="info-list-value-uzasadnienie"/>
          <w:i/>
        </w:rPr>
        <w:t xml:space="preserve"> </w:t>
      </w:r>
      <w:r w:rsidRPr="00CF5B21">
        <w:rPr>
          <w:rStyle w:val="highlight"/>
          <w:i/>
        </w:rPr>
        <w:t>nadzwyczajną</w:t>
      </w:r>
      <w:r w:rsidRPr="00CF5B21">
        <w:rPr>
          <w:rStyle w:val="info-list-value-uzasadnienie"/>
          <w:i/>
        </w:rPr>
        <w:t>, to tym samym wypadki społeczne i gospodarcze ją uzasadniające muszą posiadać tę samą cechę. Za jej przyznaniem przemawiać zatem będą wypadki niezależne od sposobu postępowania podatnika, bądź spowodowane działaniem czynników, na które podatnik nie mógł mieć wpływu (</w:t>
      </w:r>
      <w:r w:rsidR="00545317">
        <w:rPr>
          <w:rStyle w:val="info-list-value-uzasadnienie"/>
          <w:i/>
        </w:rPr>
        <w:t>por. np. wyrok WSA we Wrocławiu</w:t>
      </w:r>
      <w:r w:rsidR="00545317">
        <w:rPr>
          <w:rStyle w:val="info-list-value-uzasadnienie"/>
          <w:i/>
        </w:rPr>
        <w:br/>
      </w:r>
      <w:r w:rsidRPr="00CF5B21">
        <w:rPr>
          <w:rStyle w:val="info-list-value-uzasadnienie"/>
          <w:i/>
        </w:rPr>
        <w:t>z 7 kwietnia 2004 r. I SA/Wr 735/02).</w:t>
      </w:r>
    </w:p>
    <w:p w14:paraId="43900948" w14:textId="718E1F7E" w:rsidR="00BA2307" w:rsidRDefault="00BA2307" w:rsidP="00BA2307">
      <w:pPr>
        <w:tabs>
          <w:tab w:val="left" w:pos="5103"/>
          <w:tab w:val="center" w:pos="5954"/>
          <w:tab w:val="right" w:pos="6804"/>
          <w:tab w:val="left" w:pos="7371"/>
          <w:tab w:val="center" w:pos="8222"/>
        </w:tabs>
        <w:spacing w:line="276" w:lineRule="auto"/>
        <w:jc w:val="both"/>
        <w:rPr>
          <w:rStyle w:val="warheader"/>
        </w:rPr>
      </w:pPr>
      <w:r>
        <w:rPr>
          <w:rStyle w:val="info-list-value-uzasadnienie"/>
        </w:rPr>
        <w:t>Stanowisko to zostało także podzielone m.in. w w</w:t>
      </w:r>
      <w:r>
        <w:rPr>
          <w:rStyle w:val="warheader"/>
        </w:rPr>
        <w:t>yroku WSA w Szczecinie</w:t>
      </w:r>
      <w:r w:rsidRPr="00CF5B21">
        <w:rPr>
          <w:rStyle w:val="warheader"/>
        </w:rPr>
        <w:t xml:space="preserve"> </w:t>
      </w:r>
      <w:r w:rsidR="00545317">
        <w:rPr>
          <w:rStyle w:val="warheader"/>
        </w:rPr>
        <w:t>z dnia 15 maja 2014 r.</w:t>
      </w:r>
      <w:r w:rsidR="00545317">
        <w:rPr>
          <w:rStyle w:val="warheader"/>
        </w:rPr>
        <w:br/>
      </w:r>
      <w:r>
        <w:rPr>
          <w:rStyle w:val="warheader"/>
        </w:rPr>
        <w:t>(I SA/Sz 241/14) oraz w wyroku WSA w Poznaniu z dnia 12 marca 2015 r. (I SA/Po 315/15).</w:t>
      </w:r>
    </w:p>
    <w:p w14:paraId="07C0EC98" w14:textId="650B7A92" w:rsidR="00BA2307" w:rsidRDefault="00BA2307" w:rsidP="00BA2307">
      <w:pPr>
        <w:tabs>
          <w:tab w:val="left" w:pos="5103"/>
          <w:tab w:val="center" w:pos="5954"/>
          <w:tab w:val="right" w:pos="6804"/>
          <w:tab w:val="left" w:pos="7371"/>
          <w:tab w:val="center" w:pos="8222"/>
        </w:tabs>
        <w:spacing w:line="276" w:lineRule="auto"/>
        <w:jc w:val="both"/>
      </w:pPr>
      <w:r>
        <w:rPr>
          <w:rStyle w:val="warheader"/>
        </w:rPr>
        <w:t>Choć przedstawione stanowisko odnosi się do przesłanki ważnego interesu podatnika to mając</w:t>
      </w:r>
      <w:r w:rsidR="00545317">
        <w:rPr>
          <w:rStyle w:val="warheader"/>
        </w:rPr>
        <w:br/>
      </w:r>
      <w:r>
        <w:rPr>
          <w:rStyle w:val="warheader"/>
        </w:rPr>
        <w:t xml:space="preserve">na uwadze, że </w:t>
      </w:r>
      <w:r w:rsidR="00C31D12">
        <w:rPr>
          <w:rStyle w:val="warheader"/>
        </w:rPr>
        <w:t>punktem odniesienia dla niego jest</w:t>
      </w:r>
      <w:r>
        <w:rPr>
          <w:rStyle w:val="warheader"/>
        </w:rPr>
        <w:t xml:space="preserve"> instytucj</w:t>
      </w:r>
      <w:r w:rsidR="00C31D12">
        <w:rPr>
          <w:rStyle w:val="warheader"/>
        </w:rPr>
        <w:t>a</w:t>
      </w:r>
      <w:r>
        <w:rPr>
          <w:rStyle w:val="warheader"/>
        </w:rPr>
        <w:t xml:space="preserve"> udzielania ulg, </w:t>
      </w:r>
      <w:r w:rsidR="00C31D12">
        <w:rPr>
          <w:rStyle w:val="warheader"/>
        </w:rPr>
        <w:t>dotyczy ono także</w:t>
      </w:r>
      <w:r>
        <w:rPr>
          <w:rStyle w:val="warheader"/>
        </w:rPr>
        <w:t xml:space="preserve"> przesłanki interesu publicznego.</w:t>
      </w:r>
    </w:p>
    <w:p w14:paraId="0F414A1B" w14:textId="77777777" w:rsidR="00BA2307" w:rsidRPr="00BA2307" w:rsidRDefault="00BA2307" w:rsidP="00BA2307">
      <w:pPr>
        <w:tabs>
          <w:tab w:val="left" w:pos="5103"/>
          <w:tab w:val="center" w:pos="5954"/>
          <w:tab w:val="right" w:pos="6804"/>
          <w:tab w:val="left" w:pos="7371"/>
          <w:tab w:val="center" w:pos="8222"/>
        </w:tabs>
        <w:spacing w:line="276" w:lineRule="auto"/>
        <w:jc w:val="both"/>
      </w:pPr>
      <w:r w:rsidRPr="00BA2307">
        <w:t>Ponadto, do tego aby w ogóle mogło dojść do zastosowania instytucji odroczenia zapłaty podatku konieczne jest spełnienie jednego z warunku wskazanego w art. 67b § 1 Ordynacji podatkowej. Oznacza to, że odroczenie terminu płatności podatku powinno zostać zakwalifikowane jako:</w:t>
      </w:r>
    </w:p>
    <w:p w14:paraId="56C49AD7" w14:textId="77777777" w:rsidR="00BA2307" w:rsidRPr="00BA2307" w:rsidRDefault="00BA2307" w:rsidP="00BA2307">
      <w:pPr>
        <w:numPr>
          <w:ilvl w:val="0"/>
          <w:numId w:val="9"/>
        </w:numPr>
        <w:tabs>
          <w:tab w:val="left" w:pos="5103"/>
          <w:tab w:val="center" w:pos="5954"/>
          <w:tab w:val="right" w:pos="6804"/>
          <w:tab w:val="left" w:pos="7371"/>
          <w:tab w:val="center" w:pos="8222"/>
        </w:tabs>
        <w:spacing w:line="276" w:lineRule="auto"/>
        <w:jc w:val="both"/>
      </w:pPr>
      <w:r w:rsidRPr="00BA2307">
        <w:t>nie stanowiące pomocy publicznej albo</w:t>
      </w:r>
    </w:p>
    <w:p w14:paraId="4F750A50" w14:textId="77777777" w:rsidR="00BA2307" w:rsidRDefault="00BA2307" w:rsidP="00BA2307">
      <w:pPr>
        <w:numPr>
          <w:ilvl w:val="0"/>
          <w:numId w:val="9"/>
        </w:numPr>
        <w:tabs>
          <w:tab w:val="left" w:pos="5103"/>
          <w:tab w:val="center" w:pos="5954"/>
          <w:tab w:val="right" w:pos="6804"/>
          <w:tab w:val="left" w:pos="7371"/>
          <w:tab w:val="center" w:pos="8222"/>
        </w:tabs>
        <w:spacing w:line="276" w:lineRule="auto"/>
        <w:jc w:val="both"/>
      </w:pPr>
      <w:r w:rsidRPr="00BA2307">
        <w:t>stanowiące pomoc de minimis albo</w:t>
      </w:r>
    </w:p>
    <w:p w14:paraId="58198198" w14:textId="77777777" w:rsidR="002E163B" w:rsidRDefault="00BA2307" w:rsidP="00BA2307">
      <w:pPr>
        <w:numPr>
          <w:ilvl w:val="0"/>
          <w:numId w:val="9"/>
        </w:numPr>
        <w:tabs>
          <w:tab w:val="left" w:pos="5103"/>
          <w:tab w:val="center" w:pos="5954"/>
          <w:tab w:val="right" w:pos="6804"/>
          <w:tab w:val="left" w:pos="7371"/>
          <w:tab w:val="center" w:pos="8222"/>
        </w:tabs>
        <w:spacing w:line="276" w:lineRule="auto"/>
        <w:jc w:val="both"/>
      </w:pPr>
      <w:r w:rsidRPr="00BA2307">
        <w:t>stanowiące pomoc publiczną na wskazane w Ordynacji podatkowej cele.</w:t>
      </w:r>
    </w:p>
    <w:p w14:paraId="658D7896" w14:textId="03ADEE8B" w:rsidR="002032F4" w:rsidRDefault="008138B6" w:rsidP="001C045B">
      <w:pPr>
        <w:tabs>
          <w:tab w:val="left" w:pos="5103"/>
          <w:tab w:val="center" w:pos="5954"/>
          <w:tab w:val="right" w:pos="6804"/>
          <w:tab w:val="left" w:pos="7371"/>
          <w:tab w:val="center" w:pos="8222"/>
        </w:tabs>
        <w:spacing w:line="276" w:lineRule="auto"/>
        <w:jc w:val="both"/>
      </w:pPr>
      <w:r>
        <w:t>Współczesna ekonomia stanowi skomplikowaną sieć powiązanych ze sobą podmiotów: pracowników, przedsiębiorstw, dostawców, konsumentów, banków oraz pośredników finansowych. Kompleksowość tych powiązań wynika – między innymi – z tego, że każdy ze wskazanych podmiotów jest jednocześnie klientem, najemcą, pracownikiem, itp. kogoś innego.  Zależność ta</w:t>
      </w:r>
      <w:r w:rsidR="00E96EE8">
        <w:t xml:space="preserve"> jest</w:t>
      </w:r>
      <w:r w:rsidR="00545317">
        <w:t xml:space="preserve"> na tyle ścisła, że w sytuacji,</w:t>
      </w:r>
      <w:r w:rsidR="00545317">
        <w:br/>
      </w:r>
      <w:r w:rsidR="00E96EE8">
        <w:lastRenderedPageBreak/>
        <w:t xml:space="preserve">gdy dojdzie do ich zerwania w jednym miejscu następuje łańcuchowe zerwanie innych więzi. Efekty tego rodzaju zakłóceń – światowa, w tym Polska gospodarka – przeżywa obecnie. Dodatkowo, co jest niezmiernie istotne, w chwili obecnej do rozerwania zależności ekonomicznych dochodzi za przyczyną dwóch wzajemnie zależnych od siebie zdarzeń, tj. pandemii </w:t>
      </w:r>
      <w:r w:rsidR="00E96EE8" w:rsidRPr="00E96EE8">
        <w:t>wirusa SARS-CoV-2</w:t>
      </w:r>
      <w:r w:rsidR="00E96EE8">
        <w:t xml:space="preserve"> oraz podejmowania przez poszczególne państwa, w tym Polskę, działań mających na celu </w:t>
      </w:r>
      <w:r w:rsidR="00666C9E">
        <w:t xml:space="preserve">jej </w:t>
      </w:r>
      <w:r w:rsidR="00E96EE8">
        <w:t>wyeliminowanie</w:t>
      </w:r>
      <w:r w:rsidR="00666C9E">
        <w:t>. Oba te zjawiska skutkują, o ile nie zerwaniem, to znacznym ograni</w:t>
      </w:r>
      <w:r w:rsidR="00545317">
        <w:t>czeniem relacji międzyludzkich,</w:t>
      </w:r>
      <w:r w:rsidR="00545317">
        <w:br/>
      </w:r>
      <w:r w:rsidR="00666C9E">
        <w:t>a w konsekwencji do znacznego spadku wymiany dóbr pomiędzy wszystkimi uczestnikami rynku.</w:t>
      </w:r>
    </w:p>
    <w:p w14:paraId="7F58008F" w14:textId="77777777" w:rsidR="00666C9E" w:rsidRDefault="00666C9E" w:rsidP="001C045B">
      <w:pPr>
        <w:tabs>
          <w:tab w:val="left" w:pos="5103"/>
          <w:tab w:val="center" w:pos="5954"/>
          <w:tab w:val="right" w:pos="6804"/>
          <w:tab w:val="left" w:pos="7371"/>
          <w:tab w:val="center" w:pos="8222"/>
        </w:tabs>
        <w:spacing w:line="276" w:lineRule="auto"/>
        <w:jc w:val="both"/>
      </w:pPr>
      <w:r>
        <w:t>Skutki pandemii oraz podejmowanych przez państwa działań przedsiębiorcy odczuwają poprzez spadek obrotów, co przekłada się na spadek płynności finansowej, a w konsekwencji powstawaniu zatorów płatniczych.</w:t>
      </w:r>
      <w:r w:rsidR="00283801">
        <w:t xml:space="preserve"> Jednocześnie, obecna sytuacja z uwagi na wynikające z niej ograniczenia, nie daje rzeczywistych możliwości zmiany kondycji finansowej. </w:t>
      </w:r>
    </w:p>
    <w:p w14:paraId="6E1A67A1" w14:textId="77777777" w:rsidR="002E163B" w:rsidRDefault="002E163B" w:rsidP="001C045B">
      <w:pPr>
        <w:tabs>
          <w:tab w:val="left" w:pos="5103"/>
          <w:tab w:val="center" w:pos="5954"/>
          <w:tab w:val="right" w:pos="6804"/>
          <w:tab w:val="left" w:pos="7371"/>
          <w:tab w:val="center" w:pos="8222"/>
        </w:tabs>
        <w:spacing w:line="276" w:lineRule="auto"/>
        <w:jc w:val="both"/>
      </w:pPr>
      <w:r>
        <w:t>W Polsce ograniczenia o charakterze administracyjnym wynikały</w:t>
      </w:r>
      <w:r w:rsidR="005A2624">
        <w:t xml:space="preserve"> i wynikają</w:t>
      </w:r>
      <w:r>
        <w:t xml:space="preserve"> z:</w:t>
      </w:r>
    </w:p>
    <w:p w14:paraId="06068B18" w14:textId="77777777" w:rsidR="005A2624" w:rsidRDefault="002E163B" w:rsidP="00917F2E">
      <w:pPr>
        <w:pStyle w:val="Akapitzlist"/>
        <w:numPr>
          <w:ilvl w:val="0"/>
          <w:numId w:val="4"/>
        </w:numPr>
        <w:tabs>
          <w:tab w:val="left" w:pos="5103"/>
          <w:tab w:val="center" w:pos="5954"/>
          <w:tab w:val="right" w:pos="6804"/>
          <w:tab w:val="left" w:pos="7371"/>
          <w:tab w:val="center" w:pos="8222"/>
        </w:tabs>
        <w:spacing w:before="240" w:line="276" w:lineRule="auto"/>
        <w:contextualSpacing w:val="0"/>
        <w:jc w:val="both"/>
      </w:pPr>
      <w:r>
        <w:t>ogłoszenia w dniu 14 marca 2020 r. stanu</w:t>
      </w:r>
      <w:r w:rsidRPr="001C69F8">
        <w:t xml:space="preserve"> zagrożenia epidemicznego w</w:t>
      </w:r>
      <w:r>
        <w:t xml:space="preserve"> z</w:t>
      </w:r>
      <w:r w:rsidRPr="001C69F8">
        <w:t>wiązku z</w:t>
      </w:r>
      <w:r>
        <w:t xml:space="preserve"> zakażeniami wirusem SARS-CoV-2 (r</w:t>
      </w:r>
      <w:r w:rsidRPr="001C69F8">
        <w:t>ozporządzenie</w:t>
      </w:r>
      <w:r>
        <w:t xml:space="preserve"> Ministra Zdrowia </w:t>
      </w:r>
      <w:r w:rsidRPr="001C69F8">
        <w:t>z dnia</w:t>
      </w:r>
      <w:r>
        <w:t xml:space="preserve"> </w:t>
      </w:r>
      <w:r w:rsidRPr="001C69F8">
        <w:t>13 marca</w:t>
      </w:r>
      <w:r>
        <w:t xml:space="preserve"> </w:t>
      </w:r>
      <w:r w:rsidRPr="001C69F8">
        <w:t>2020 r.</w:t>
      </w:r>
      <w:r>
        <w:t xml:space="preserve"> </w:t>
      </w:r>
      <w:r w:rsidRPr="001C69F8">
        <w:t>w sprawie ogłoszenia na obszarze rzeczypospolitej polskiej stanu zagrożenia epidemicznego</w:t>
      </w:r>
      <w:r>
        <w:t>, Dz. U. z 2020 r., poz. 433 z późn. zm.)</w:t>
      </w:r>
      <w:r w:rsidR="005A2624">
        <w:t>.</w:t>
      </w:r>
    </w:p>
    <w:p w14:paraId="4412D815" w14:textId="51424D83" w:rsidR="002E163B" w:rsidRDefault="005A2624" w:rsidP="00917F2E">
      <w:pPr>
        <w:pStyle w:val="Akapitzlist"/>
        <w:tabs>
          <w:tab w:val="left" w:pos="5103"/>
          <w:tab w:val="center" w:pos="5954"/>
          <w:tab w:val="right" w:pos="6804"/>
          <w:tab w:val="left" w:pos="7371"/>
          <w:tab w:val="center" w:pos="8222"/>
        </w:tabs>
        <w:spacing w:before="240" w:line="276" w:lineRule="auto"/>
        <w:contextualSpacing w:val="0"/>
        <w:jc w:val="both"/>
      </w:pPr>
      <w:r>
        <w:t>S</w:t>
      </w:r>
      <w:r w:rsidR="002E163B">
        <w:t>tan zagrożenia epidemicznego oznacza sytuację prawną wprowadzoną na danym obszarze</w:t>
      </w:r>
      <w:r w:rsidR="00545317">
        <w:br/>
      </w:r>
      <w:r w:rsidR="002E163B">
        <w:t>w związku z ryzykiem wystąpienia epidemii w celu podjęcia określonych w ustawie działań zapobiegawczych</w:t>
      </w:r>
      <w:r>
        <w:t xml:space="preserve"> (art. 2 pkt 23 ustawy z dnia 5 grudnia 2008 r. o zapobieganiu oraz zwalczaniu zakażeń i chorób zakaźnych u ludzi (tekst jednolity Dz.U. z 2019 r. poz. 1239, z późn. zm.; dalej: ustawa o chorobach zakaźnych);</w:t>
      </w:r>
    </w:p>
    <w:p w14:paraId="21F87898" w14:textId="7D4F77E5" w:rsidR="005A2624" w:rsidRDefault="005A2624" w:rsidP="00917F2E">
      <w:pPr>
        <w:pStyle w:val="Akapitzlist"/>
        <w:numPr>
          <w:ilvl w:val="0"/>
          <w:numId w:val="4"/>
        </w:numPr>
        <w:tabs>
          <w:tab w:val="left" w:pos="5103"/>
          <w:tab w:val="center" w:pos="5954"/>
          <w:tab w:val="right" w:pos="6804"/>
          <w:tab w:val="left" w:pos="7371"/>
          <w:tab w:val="center" w:pos="8222"/>
        </w:tabs>
        <w:spacing w:before="240" w:line="276" w:lineRule="auto"/>
        <w:contextualSpacing w:val="0"/>
        <w:jc w:val="both"/>
      </w:pPr>
      <w:r w:rsidRPr="001D7CBE">
        <w:t>ogł</w:t>
      </w:r>
      <w:r>
        <w:t>o</w:t>
      </w:r>
      <w:r w:rsidRPr="001D7CBE">
        <w:t>sz</w:t>
      </w:r>
      <w:r>
        <w:t>enia w dniu 20 marca 2020 r.</w:t>
      </w:r>
      <w:r w:rsidRPr="001D7CBE">
        <w:t xml:space="preserve"> stan</w:t>
      </w:r>
      <w:r>
        <w:t>u</w:t>
      </w:r>
      <w:r w:rsidRPr="001D7CBE">
        <w:t xml:space="preserve"> epidemii w związku z zakażeniami wirusem SARS-CoV-2</w:t>
      </w:r>
      <w:r>
        <w:t xml:space="preserve"> (</w:t>
      </w:r>
      <w:r w:rsidRPr="001D7CBE">
        <w:t>rozporządzenie</w:t>
      </w:r>
      <w:r>
        <w:t xml:space="preserve"> Ministra Z</w:t>
      </w:r>
      <w:r w:rsidRPr="001D7CBE">
        <w:t>drowia</w:t>
      </w:r>
      <w:r>
        <w:t xml:space="preserve"> </w:t>
      </w:r>
      <w:r w:rsidRPr="001D7CBE">
        <w:t>z dnia 20 marca 2020 r. w sprawie ogłoszenia</w:t>
      </w:r>
      <w:r w:rsidR="00545317">
        <w:br/>
      </w:r>
      <w:r w:rsidRPr="001D7CBE">
        <w:t>na obszarze Rzeczypospolitej Polskiej stanu epidemii</w:t>
      </w:r>
      <w:r>
        <w:t>, Dz. U. z 2020 r., poz. 491)</w:t>
      </w:r>
      <w:r w:rsidRPr="001D7CBE">
        <w:t>.</w:t>
      </w:r>
    </w:p>
    <w:p w14:paraId="54372653" w14:textId="5658AA0B" w:rsidR="005A2624" w:rsidRDefault="005A2624" w:rsidP="00917F2E">
      <w:pPr>
        <w:pStyle w:val="Akapitzlist"/>
        <w:tabs>
          <w:tab w:val="left" w:pos="5103"/>
          <w:tab w:val="center" w:pos="5954"/>
          <w:tab w:val="right" w:pos="6804"/>
          <w:tab w:val="left" w:pos="7371"/>
          <w:tab w:val="center" w:pos="8222"/>
        </w:tabs>
        <w:spacing w:before="240" w:line="276" w:lineRule="auto"/>
        <w:contextualSpacing w:val="0"/>
        <w:jc w:val="both"/>
      </w:pPr>
      <w:r>
        <w:t>Stan epidemii – zgodnie z art. 2 pkt 22 ustawy o chorobach zakaźnych – to sytuacja prawna wprowadzoną na danym obszarze w związku z wystąpieniem epidemii w celu podjęcia określonych w ustawie działań przeciwepidemicznych i zapobiegawczych</w:t>
      </w:r>
      <w:r w:rsidR="00545317">
        <w:br/>
      </w:r>
      <w:r>
        <w:t>dla zminimalizowania skutków epidemii.</w:t>
      </w:r>
    </w:p>
    <w:p w14:paraId="3FDC62BD" w14:textId="77777777" w:rsidR="00545317" w:rsidRDefault="00545317" w:rsidP="00545317">
      <w:pPr>
        <w:tabs>
          <w:tab w:val="left" w:pos="5103"/>
          <w:tab w:val="center" w:pos="5954"/>
          <w:tab w:val="right" w:pos="6804"/>
          <w:tab w:val="left" w:pos="7371"/>
          <w:tab w:val="center" w:pos="8222"/>
        </w:tabs>
        <w:spacing w:before="240" w:line="276" w:lineRule="auto"/>
        <w:jc w:val="both"/>
      </w:pPr>
      <w:r>
        <w:t>Za przyznaniem ulgi w postaci odroczenia terminu płatności podatku przemawia w szczególności sytuacja w jakiej znalazła się firma, w tym ………………………………………………. .</w:t>
      </w:r>
    </w:p>
    <w:p w14:paraId="55149A43" w14:textId="77777777" w:rsidR="00545317" w:rsidRDefault="00545317" w:rsidP="001C045B">
      <w:pPr>
        <w:tabs>
          <w:tab w:val="left" w:pos="5103"/>
          <w:tab w:val="center" w:pos="5954"/>
          <w:tab w:val="right" w:pos="6804"/>
          <w:tab w:val="left" w:pos="7371"/>
          <w:tab w:val="center" w:pos="8222"/>
        </w:tabs>
        <w:spacing w:line="276" w:lineRule="auto"/>
        <w:jc w:val="both"/>
        <w:rPr>
          <w:i/>
          <w:highlight w:val="yellow"/>
        </w:rPr>
      </w:pPr>
    </w:p>
    <w:p w14:paraId="126ECDDD" w14:textId="77777777" w:rsidR="00545317" w:rsidRDefault="00545317" w:rsidP="001C045B">
      <w:pPr>
        <w:tabs>
          <w:tab w:val="left" w:pos="5103"/>
          <w:tab w:val="center" w:pos="5954"/>
          <w:tab w:val="right" w:pos="6804"/>
          <w:tab w:val="left" w:pos="7371"/>
          <w:tab w:val="center" w:pos="8222"/>
        </w:tabs>
        <w:spacing w:line="276" w:lineRule="auto"/>
        <w:jc w:val="both"/>
        <w:rPr>
          <w:i/>
          <w:highlight w:val="yellow"/>
        </w:rPr>
      </w:pPr>
    </w:p>
    <w:p w14:paraId="2438E353" w14:textId="6031EF45" w:rsidR="00126734" w:rsidRDefault="008F6865" w:rsidP="00126734">
      <w:pPr>
        <w:tabs>
          <w:tab w:val="left" w:pos="5103"/>
          <w:tab w:val="center" w:pos="5954"/>
          <w:tab w:val="right" w:pos="6804"/>
          <w:tab w:val="left" w:pos="7371"/>
          <w:tab w:val="center" w:pos="8222"/>
        </w:tabs>
        <w:spacing w:line="276" w:lineRule="auto"/>
        <w:jc w:val="both"/>
        <w:rPr>
          <w:i/>
        </w:rPr>
      </w:pPr>
      <w:r>
        <w:lastRenderedPageBreak/>
        <w:t>Rozłożenie zapłaty</w:t>
      </w:r>
      <w:r w:rsidR="004163CC">
        <w:t xml:space="preserve"> zaliczki na podatek dochodowy od osób prawnych/fizycznych</w:t>
      </w:r>
      <w:r>
        <w:t xml:space="preserve"> za </w:t>
      </w:r>
      <w:r w:rsidR="00545317">
        <w:t>miesiąc ………………</w:t>
      </w:r>
      <w:r w:rsidR="00545317" w:rsidRPr="002B18EC">
        <w:t xml:space="preserve"> 2020 r.</w:t>
      </w:r>
      <w:r w:rsidR="00545317">
        <w:t xml:space="preserve"> </w:t>
      </w:r>
      <w:r w:rsidR="00195F3D">
        <w:t xml:space="preserve"> na raty</w:t>
      </w:r>
      <w:r w:rsidR="001174FC">
        <w:t xml:space="preserve"> będzie stanowiło pomoc de minimis</w:t>
      </w:r>
      <w:r w:rsidR="001174FC" w:rsidRPr="00CE0E21">
        <w:t>.</w:t>
      </w:r>
      <w:r w:rsidR="004D7978" w:rsidRPr="004D7978">
        <w:rPr>
          <w:rStyle w:val="Odwoanieprzypisudolnego"/>
        </w:rPr>
        <w:footnoteReference w:customMarkFollows="1" w:id="1"/>
        <w:sym w:font="Symbol" w:char="F02A"/>
      </w:r>
      <w:r w:rsidR="004D7978">
        <w:t>/</w:t>
      </w:r>
      <w:r w:rsidR="004D7978" w:rsidRPr="004D7978">
        <w:rPr>
          <w:rStyle w:val="Odwoanieprzypisudolnego"/>
        </w:rPr>
        <w:footnoteReference w:customMarkFollows="1" w:id="2"/>
        <w:sym w:font="Symbol" w:char="F02A"/>
      </w:r>
      <w:r w:rsidR="004D7978" w:rsidRPr="004D7978">
        <w:rPr>
          <w:rStyle w:val="Odwoanieprzypisudolnego"/>
        </w:rPr>
        <w:sym w:font="Symbol" w:char="F02A"/>
      </w:r>
      <w:bookmarkStart w:id="11" w:name="mip41795567"/>
      <w:bookmarkEnd w:id="11"/>
      <w:r w:rsidR="00121E89">
        <w:t xml:space="preserve"> /</w:t>
      </w:r>
      <w:r w:rsidR="00121E89" w:rsidRPr="00121E89">
        <w:rPr>
          <w:rStyle w:val="Odwoanieprzypisudolnego"/>
        </w:rPr>
        <w:footnoteReference w:customMarkFollows="1" w:id="3"/>
        <w:sym w:font="Symbol" w:char="F02A"/>
      </w:r>
      <w:r w:rsidR="00121E89" w:rsidRPr="00121E89">
        <w:rPr>
          <w:rStyle w:val="Odwoanieprzypisudolnego"/>
        </w:rPr>
        <w:sym w:font="Symbol" w:char="F02A"/>
      </w:r>
      <w:r w:rsidR="00121E89" w:rsidRPr="00121E89">
        <w:rPr>
          <w:rStyle w:val="Odwoanieprzypisudolnego"/>
        </w:rPr>
        <w:sym w:font="Symbol" w:char="F02A"/>
      </w:r>
    </w:p>
    <w:p w14:paraId="3575C018" w14:textId="04C4F391" w:rsidR="00CF5B21" w:rsidRDefault="006113EA" w:rsidP="00126734">
      <w:pPr>
        <w:tabs>
          <w:tab w:val="left" w:pos="5103"/>
          <w:tab w:val="center" w:pos="5954"/>
          <w:tab w:val="right" w:pos="6804"/>
          <w:tab w:val="left" w:pos="7371"/>
          <w:tab w:val="center" w:pos="8222"/>
        </w:tabs>
        <w:spacing w:line="276" w:lineRule="auto"/>
        <w:jc w:val="both"/>
        <w:rPr>
          <w:rStyle w:val="warheader"/>
        </w:rPr>
      </w:pPr>
      <w:r>
        <w:rPr>
          <w:rStyle w:val="warheader"/>
        </w:rPr>
        <w:t xml:space="preserve">Odnosząc powyższe do sytuacji Wnioskodawcy wskazać należy, że spełniona jest zarówno przesłanka ważnego interesu podatnika, jak i interesu publicznego. Spełnienie obu przesłanek wynika bezpośrednio ze stanu pandemii  wywołanego </w:t>
      </w:r>
      <w:r w:rsidRPr="001C69F8">
        <w:t>wirus</w:t>
      </w:r>
      <w:r>
        <w:t>em</w:t>
      </w:r>
      <w:r w:rsidRPr="001C69F8">
        <w:t xml:space="preserve"> SARS-CoV-2</w:t>
      </w:r>
      <w:r w:rsidR="00BB50A1">
        <w:t>, który jak powszechnie się uznaje jest zdarzeniem o charakterze nadzwyczajnym, a czego dowodem są działania podejmowane przez rząd w ramach tzw. tarczy antykryzysowej. Ponadto, spełnienie wskazanych przesłanek wynika również z</w:t>
      </w:r>
      <w:r>
        <w:rPr>
          <w:rStyle w:val="warheader"/>
        </w:rPr>
        <w:t xml:space="preserve"> podjętych przez rządy państw dotkniętych pandemią, w tym Polskę, </w:t>
      </w:r>
      <w:r w:rsidR="00BB50A1">
        <w:rPr>
          <w:rStyle w:val="warheader"/>
        </w:rPr>
        <w:t>działań; przede wszystkim działań</w:t>
      </w:r>
      <w:r>
        <w:rPr>
          <w:rStyle w:val="warheader"/>
        </w:rPr>
        <w:t xml:space="preserve"> o charakterze administracyjnym mających na celu zredukowanie i powstrzymanie wzr</w:t>
      </w:r>
      <w:r w:rsidR="00090455">
        <w:rPr>
          <w:rStyle w:val="warheader"/>
        </w:rPr>
        <w:t>ostu zachorowań.</w:t>
      </w:r>
      <w:r w:rsidR="0017781D">
        <w:rPr>
          <w:rStyle w:val="warheader"/>
        </w:rPr>
        <w:t xml:space="preserve"> </w:t>
      </w:r>
    </w:p>
    <w:p w14:paraId="6834E12B" w14:textId="77777777" w:rsidR="0017781D" w:rsidRDefault="0017781D" w:rsidP="00126734">
      <w:pPr>
        <w:tabs>
          <w:tab w:val="left" w:pos="5103"/>
          <w:tab w:val="center" w:pos="5954"/>
          <w:tab w:val="right" w:pos="6804"/>
          <w:tab w:val="left" w:pos="7371"/>
          <w:tab w:val="center" w:pos="8222"/>
        </w:tabs>
        <w:spacing w:line="276" w:lineRule="auto"/>
        <w:jc w:val="both"/>
        <w:rPr>
          <w:rStyle w:val="warheader"/>
        </w:rPr>
      </w:pPr>
      <w:r>
        <w:rPr>
          <w:rStyle w:val="warheader"/>
        </w:rPr>
        <w:t>Zdarzenia, te co warto podkreślić były i są niezależne od działań Wnioskodawcy, w sposób bezpośredni wpływają na jego sytuację finansową, co objawią się:</w:t>
      </w:r>
    </w:p>
    <w:p w14:paraId="2A30D5BE" w14:textId="4B252000" w:rsidR="0017781D" w:rsidRDefault="0017781D" w:rsidP="0017781D">
      <w:pPr>
        <w:pStyle w:val="Akapitzlist"/>
        <w:numPr>
          <w:ilvl w:val="0"/>
          <w:numId w:val="10"/>
        </w:numPr>
        <w:tabs>
          <w:tab w:val="left" w:pos="5103"/>
          <w:tab w:val="center" w:pos="5954"/>
          <w:tab w:val="right" w:pos="6804"/>
          <w:tab w:val="left" w:pos="7371"/>
          <w:tab w:val="center" w:pos="8222"/>
        </w:tabs>
        <w:spacing w:line="276" w:lineRule="auto"/>
        <w:jc w:val="both"/>
        <w:rPr>
          <w:rStyle w:val="warheader"/>
        </w:rPr>
      </w:pPr>
      <w:r>
        <w:rPr>
          <w:rStyle w:val="warheader"/>
        </w:rPr>
        <w:t>spadkiem wolumenu zamówień,</w:t>
      </w:r>
    </w:p>
    <w:p w14:paraId="6A49792A" w14:textId="426838AB" w:rsidR="00C674BC" w:rsidRDefault="00C674BC" w:rsidP="0017781D">
      <w:pPr>
        <w:pStyle w:val="Akapitzlist"/>
        <w:numPr>
          <w:ilvl w:val="0"/>
          <w:numId w:val="10"/>
        </w:numPr>
        <w:tabs>
          <w:tab w:val="left" w:pos="5103"/>
          <w:tab w:val="center" w:pos="5954"/>
          <w:tab w:val="right" w:pos="6804"/>
          <w:tab w:val="left" w:pos="7371"/>
          <w:tab w:val="center" w:pos="8222"/>
        </w:tabs>
        <w:spacing w:line="276" w:lineRule="auto"/>
        <w:jc w:val="both"/>
        <w:rPr>
          <w:rStyle w:val="warheader"/>
        </w:rPr>
      </w:pPr>
      <w:r>
        <w:rPr>
          <w:rStyle w:val="warheader"/>
        </w:rPr>
        <w:t>trudnościami w regulowaniu płatności przez nabywców,</w:t>
      </w:r>
    </w:p>
    <w:p w14:paraId="1FBA1FF2" w14:textId="3352C2FA" w:rsidR="00C674BC" w:rsidRDefault="00C674BC" w:rsidP="0017781D">
      <w:pPr>
        <w:pStyle w:val="Akapitzlist"/>
        <w:numPr>
          <w:ilvl w:val="0"/>
          <w:numId w:val="10"/>
        </w:numPr>
        <w:tabs>
          <w:tab w:val="left" w:pos="5103"/>
          <w:tab w:val="center" w:pos="5954"/>
          <w:tab w:val="right" w:pos="6804"/>
          <w:tab w:val="left" w:pos="7371"/>
          <w:tab w:val="center" w:pos="8222"/>
        </w:tabs>
        <w:spacing w:line="276" w:lineRule="auto"/>
        <w:jc w:val="both"/>
        <w:rPr>
          <w:rStyle w:val="warheader"/>
        </w:rPr>
      </w:pPr>
      <w:r>
        <w:rPr>
          <w:rStyle w:val="warheader"/>
        </w:rPr>
        <w:lastRenderedPageBreak/>
        <w:t>trudnościami w regulowaniu zobowiązań przez Wnioskodawcę.</w:t>
      </w:r>
    </w:p>
    <w:p w14:paraId="18D3C807" w14:textId="2FF42330" w:rsidR="00C674BC" w:rsidRDefault="00C674BC" w:rsidP="00090455">
      <w:pPr>
        <w:tabs>
          <w:tab w:val="left" w:pos="5103"/>
          <w:tab w:val="center" w:pos="5954"/>
          <w:tab w:val="right" w:pos="6804"/>
          <w:tab w:val="left" w:pos="7371"/>
          <w:tab w:val="center" w:pos="8222"/>
        </w:tabs>
        <w:spacing w:before="240" w:line="276" w:lineRule="auto"/>
        <w:jc w:val="both"/>
      </w:pPr>
      <w:r>
        <w:t>Ponadto, co niemniej ważne, kondycja finansowa Wnioskodawcy przekłada się bezpośrednio</w:t>
      </w:r>
      <w:r w:rsidR="00545317">
        <w:br/>
      </w:r>
      <w:r>
        <w:t>na sytuację jego pracowników/współpracowników oraz dostawców.</w:t>
      </w:r>
    </w:p>
    <w:p w14:paraId="460B16A2" w14:textId="77777777" w:rsidR="00C674BC" w:rsidRDefault="00C674BC" w:rsidP="00C674BC">
      <w:pPr>
        <w:tabs>
          <w:tab w:val="left" w:pos="5103"/>
          <w:tab w:val="center" w:pos="5954"/>
          <w:tab w:val="right" w:pos="6804"/>
          <w:tab w:val="left" w:pos="7371"/>
          <w:tab w:val="center" w:pos="8222"/>
        </w:tabs>
        <w:spacing w:before="240" w:line="276" w:lineRule="auto"/>
        <w:jc w:val="both"/>
      </w:pPr>
      <w:r>
        <w:t>Nie ulega wątpliwości, że zminimalizowanie skutków przedstawionych wyżej poważnych zaburzeń makroekonomicznych spowodowanych trwającą pandemią, poprzez udzielenie pomocy podatnikom, a w szczególności przedsiębiorcom, leży w interesie publicznym, gdyż w ten sposób można zapobiec bankructwom firm czy też zwolnieniom ich pracowników.</w:t>
      </w:r>
    </w:p>
    <w:p w14:paraId="3BDDC63E" w14:textId="30351715" w:rsidR="00C674BC" w:rsidRDefault="00C674BC" w:rsidP="00C674BC">
      <w:pPr>
        <w:tabs>
          <w:tab w:val="left" w:pos="5103"/>
          <w:tab w:val="center" w:pos="5954"/>
          <w:tab w:val="right" w:pos="6804"/>
          <w:tab w:val="left" w:pos="7371"/>
          <w:tab w:val="center" w:pos="8222"/>
        </w:tabs>
        <w:spacing w:before="240" w:line="276" w:lineRule="auto"/>
        <w:jc w:val="both"/>
      </w:pPr>
      <w:r>
        <w:t xml:space="preserve">Konieczność terminowej zapłaty </w:t>
      </w:r>
      <w:r w:rsidR="004163CC">
        <w:t>zaliczki na podatek dochodowy od osób prawnych/fizycznych</w:t>
      </w:r>
      <w:r>
        <w:t xml:space="preserve"> w kwocie ………………… PLN może zachwiać kondycją finansową Wnioskodawcy w stopniu powodującym konsekwencje zarówno dla samego przedsiębiorstwa, jak i jego pracowników i kontrahentów. Brak regularnych przychodów z prowadzonej przez Wnioskodawcę działalności powoduje, że konieczność zapłacenia zobowiązań prywatnych i publicznoprawnych może doprowadzić do utraty płynności finansowej, a w konsekwencji do ograniczenia lub zaprzestania jego działalności. Należy podkreślić, że przesunięcie w czasie płatności zobowiązań publiczno-prawnych pozwoli też na płynniejsze re</w:t>
      </w:r>
      <w:r w:rsidR="00545317">
        <w:t>gulowanie należności prywatnych</w:t>
      </w:r>
      <w:r w:rsidR="004163CC">
        <w:t xml:space="preserve"> </w:t>
      </w:r>
      <w:r>
        <w:t xml:space="preserve">co będzie miało pozytywny wpływ nie tylko na przedsiębiorstwo, </w:t>
      </w:r>
      <w:r w:rsidR="00545317">
        <w:t>i jego pracowników, ale również</w:t>
      </w:r>
      <w:r w:rsidR="004163CC">
        <w:t xml:space="preserve"> </w:t>
      </w:r>
      <w:r>
        <w:t>na kontrahentów.</w:t>
      </w:r>
    </w:p>
    <w:p w14:paraId="090EB5E8" w14:textId="44330C88" w:rsidR="00C674BC" w:rsidRDefault="00C674BC" w:rsidP="00090455">
      <w:pPr>
        <w:tabs>
          <w:tab w:val="left" w:pos="5103"/>
          <w:tab w:val="center" w:pos="5954"/>
          <w:tab w:val="right" w:pos="6804"/>
          <w:tab w:val="left" w:pos="7371"/>
          <w:tab w:val="center" w:pos="8222"/>
        </w:tabs>
        <w:spacing w:before="240" w:line="276" w:lineRule="auto"/>
        <w:jc w:val="both"/>
      </w:pPr>
      <w:r>
        <w:t>Wnioskodawca dążąc do minimalizacji negatywnych skutków związanych z obecną sytuacją gospodarczą, a przede wszystkim do utrzymania przedsiębiorstw</w:t>
      </w:r>
      <w:r w:rsidR="005444AE">
        <w:t>a</w:t>
      </w:r>
      <w:r>
        <w:t xml:space="preserve"> oraz miejsc pracy, wnosi jak</w:t>
      </w:r>
      <w:r w:rsidR="00545317">
        <w:br/>
      </w:r>
      <w:r>
        <w:t xml:space="preserve">na wstępie. </w:t>
      </w:r>
    </w:p>
    <w:p w14:paraId="7BA61A39" w14:textId="77777777" w:rsidR="00950EF9" w:rsidRDefault="00950EF9" w:rsidP="00A7163C">
      <w:pPr>
        <w:tabs>
          <w:tab w:val="left" w:pos="5103"/>
          <w:tab w:val="center" w:pos="5954"/>
          <w:tab w:val="right" w:pos="6804"/>
          <w:tab w:val="left" w:pos="7371"/>
          <w:tab w:val="center" w:pos="8222"/>
        </w:tabs>
        <w:spacing w:after="0" w:line="276" w:lineRule="auto"/>
        <w:jc w:val="right"/>
      </w:pPr>
    </w:p>
    <w:p w14:paraId="2E48F7E2" w14:textId="77777777" w:rsidR="00950EF9" w:rsidRDefault="00950EF9" w:rsidP="00A7163C">
      <w:pPr>
        <w:tabs>
          <w:tab w:val="left" w:pos="5103"/>
          <w:tab w:val="center" w:pos="5954"/>
          <w:tab w:val="right" w:pos="6804"/>
          <w:tab w:val="left" w:pos="7371"/>
          <w:tab w:val="center" w:pos="8222"/>
        </w:tabs>
        <w:spacing w:after="0" w:line="276" w:lineRule="auto"/>
        <w:jc w:val="right"/>
      </w:pPr>
    </w:p>
    <w:p w14:paraId="0DBC784A" w14:textId="77777777" w:rsidR="00950EF9" w:rsidRDefault="00950EF9" w:rsidP="00A7163C">
      <w:pPr>
        <w:tabs>
          <w:tab w:val="left" w:pos="5103"/>
          <w:tab w:val="center" w:pos="5954"/>
          <w:tab w:val="right" w:pos="6804"/>
          <w:tab w:val="left" w:pos="7371"/>
          <w:tab w:val="center" w:pos="8222"/>
        </w:tabs>
        <w:spacing w:after="0" w:line="276" w:lineRule="auto"/>
        <w:jc w:val="right"/>
      </w:pPr>
      <w:r>
        <w:t>…………………………………………………</w:t>
      </w:r>
    </w:p>
    <w:p w14:paraId="7ED09638" w14:textId="3CC0648A" w:rsidR="00090455" w:rsidRPr="00CF5B21" w:rsidRDefault="00090455" w:rsidP="00090455">
      <w:pPr>
        <w:tabs>
          <w:tab w:val="left" w:pos="5103"/>
          <w:tab w:val="center" w:pos="5954"/>
          <w:tab w:val="right" w:pos="6804"/>
          <w:tab w:val="left" w:pos="7371"/>
          <w:tab w:val="center" w:pos="8222"/>
        </w:tabs>
        <w:spacing w:line="276" w:lineRule="auto"/>
        <w:jc w:val="both"/>
      </w:pPr>
    </w:p>
    <w:p w14:paraId="01572380" w14:textId="77777777" w:rsidR="00694515" w:rsidRDefault="00694515" w:rsidP="00126734">
      <w:pPr>
        <w:tabs>
          <w:tab w:val="left" w:pos="5103"/>
          <w:tab w:val="center" w:pos="5954"/>
          <w:tab w:val="right" w:pos="6804"/>
          <w:tab w:val="left" w:pos="7371"/>
          <w:tab w:val="center" w:pos="8222"/>
        </w:tabs>
        <w:spacing w:line="276" w:lineRule="auto"/>
        <w:jc w:val="both"/>
      </w:pPr>
    </w:p>
    <w:p w14:paraId="75ABF05A" w14:textId="77777777" w:rsidR="004D7978" w:rsidRDefault="004D7978" w:rsidP="004D7978">
      <w:pPr>
        <w:tabs>
          <w:tab w:val="left" w:pos="5103"/>
          <w:tab w:val="center" w:pos="5954"/>
          <w:tab w:val="right" w:pos="6804"/>
          <w:tab w:val="left" w:pos="7371"/>
          <w:tab w:val="center" w:pos="8222"/>
        </w:tabs>
        <w:spacing w:line="276" w:lineRule="auto"/>
      </w:pPr>
      <w:r>
        <w:t>Załączniki:</w:t>
      </w:r>
    </w:p>
    <w:p w14:paraId="43FBC108" w14:textId="26B2DD5D" w:rsidR="004D7978" w:rsidRPr="004D7978" w:rsidRDefault="004D7978" w:rsidP="0041542A">
      <w:pPr>
        <w:pStyle w:val="Akapitzlist"/>
        <w:numPr>
          <w:ilvl w:val="0"/>
          <w:numId w:val="6"/>
        </w:numPr>
        <w:tabs>
          <w:tab w:val="left" w:pos="5103"/>
          <w:tab w:val="center" w:pos="5954"/>
          <w:tab w:val="right" w:pos="6804"/>
          <w:tab w:val="left" w:pos="7371"/>
          <w:tab w:val="center" w:pos="8222"/>
        </w:tabs>
        <w:spacing w:line="276" w:lineRule="auto"/>
      </w:pPr>
      <w:r w:rsidRPr="00121E89">
        <w:rPr>
          <w:bCs/>
        </w:rPr>
        <w:t>formularz informacji przedstawianych przy ubieganiu się o pomoc de minimis</w:t>
      </w:r>
      <w:r w:rsidR="00121E89" w:rsidRPr="00121E89">
        <w:rPr>
          <w:rStyle w:val="Odwoanieprzypisudolnego"/>
          <w:bCs/>
        </w:rPr>
        <w:footnoteReference w:customMarkFollows="1" w:id="4"/>
        <w:sym w:font="Symbol" w:char="F02A"/>
      </w:r>
      <w:r w:rsidR="00121E89" w:rsidRPr="00121E89">
        <w:rPr>
          <w:rStyle w:val="Odwoanieprzypisudolnego"/>
          <w:bCs/>
        </w:rPr>
        <w:sym w:font="Symbol" w:char="F02A"/>
      </w:r>
      <w:r w:rsidR="00121E89" w:rsidRPr="00121E89">
        <w:rPr>
          <w:rStyle w:val="Odwoanieprzypisudolnego"/>
          <w:bCs/>
        </w:rPr>
        <w:sym w:font="Symbol" w:char="F02A"/>
      </w:r>
      <w:r w:rsidR="00121E89" w:rsidRPr="00121E89">
        <w:rPr>
          <w:rStyle w:val="Odwoanieprzypisudolnego"/>
          <w:bCs/>
        </w:rPr>
        <w:sym w:font="Symbol" w:char="F02A"/>
      </w:r>
    </w:p>
    <w:p w14:paraId="2C292CF8" w14:textId="77777777" w:rsidR="00666C9E" w:rsidRDefault="00666C9E" w:rsidP="00F4633B">
      <w:pPr>
        <w:tabs>
          <w:tab w:val="left" w:pos="5103"/>
          <w:tab w:val="center" w:pos="5954"/>
          <w:tab w:val="right" w:pos="6804"/>
          <w:tab w:val="left" w:pos="7371"/>
          <w:tab w:val="center" w:pos="8222"/>
        </w:tabs>
        <w:spacing w:line="276" w:lineRule="auto"/>
      </w:pPr>
    </w:p>
    <w:p w14:paraId="42AEF07F" w14:textId="77777777" w:rsidR="00666C9E" w:rsidRDefault="00666C9E" w:rsidP="00F4633B">
      <w:pPr>
        <w:tabs>
          <w:tab w:val="left" w:pos="5103"/>
          <w:tab w:val="center" w:pos="5954"/>
          <w:tab w:val="right" w:pos="6804"/>
          <w:tab w:val="left" w:pos="7371"/>
          <w:tab w:val="center" w:pos="8222"/>
        </w:tabs>
        <w:spacing w:line="276" w:lineRule="auto"/>
      </w:pPr>
    </w:p>
    <w:p w14:paraId="4C4D2023" w14:textId="77777777" w:rsidR="00666C9E" w:rsidRDefault="00666C9E" w:rsidP="00F4633B">
      <w:pPr>
        <w:tabs>
          <w:tab w:val="left" w:pos="5103"/>
          <w:tab w:val="center" w:pos="5954"/>
          <w:tab w:val="right" w:pos="6804"/>
          <w:tab w:val="left" w:pos="7371"/>
          <w:tab w:val="center" w:pos="8222"/>
        </w:tabs>
        <w:spacing w:line="276" w:lineRule="auto"/>
      </w:pPr>
    </w:p>
    <w:p w14:paraId="45D6BD0D" w14:textId="3D9377AE" w:rsidR="00DA14FC" w:rsidRPr="00DA14FC" w:rsidRDefault="00DA14FC" w:rsidP="00DA14FC">
      <w:pPr>
        <w:tabs>
          <w:tab w:val="left" w:pos="5103"/>
          <w:tab w:val="center" w:pos="5954"/>
          <w:tab w:val="right" w:pos="6804"/>
          <w:tab w:val="left" w:pos="7371"/>
          <w:tab w:val="center" w:pos="8222"/>
        </w:tabs>
        <w:spacing w:after="0" w:line="240" w:lineRule="auto"/>
        <w:jc w:val="center"/>
      </w:pPr>
    </w:p>
    <w:sectPr w:rsidR="00DA14FC" w:rsidRPr="00DA14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2EA1C" w14:textId="77777777" w:rsidR="00B860B5" w:rsidRDefault="00B860B5" w:rsidP="004D7978">
      <w:pPr>
        <w:spacing w:after="0" w:line="240" w:lineRule="auto"/>
      </w:pPr>
      <w:r>
        <w:separator/>
      </w:r>
    </w:p>
  </w:endnote>
  <w:endnote w:type="continuationSeparator" w:id="0">
    <w:p w14:paraId="1C356625" w14:textId="77777777" w:rsidR="00B860B5" w:rsidRDefault="00B860B5" w:rsidP="004D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418FB" w14:textId="77777777" w:rsidR="00B860B5" w:rsidRDefault="00B860B5" w:rsidP="004D7978">
      <w:pPr>
        <w:spacing w:after="0" w:line="240" w:lineRule="auto"/>
      </w:pPr>
      <w:r>
        <w:separator/>
      </w:r>
    </w:p>
  </w:footnote>
  <w:footnote w:type="continuationSeparator" w:id="0">
    <w:p w14:paraId="5823674D" w14:textId="77777777" w:rsidR="00B860B5" w:rsidRDefault="00B860B5" w:rsidP="004D7978">
      <w:pPr>
        <w:spacing w:after="0" w:line="240" w:lineRule="auto"/>
      </w:pPr>
      <w:r>
        <w:continuationSeparator/>
      </w:r>
    </w:p>
  </w:footnote>
  <w:footnote w:id="1">
    <w:p w14:paraId="60840E20" w14:textId="77777777" w:rsidR="004D7978" w:rsidRPr="004D7978" w:rsidRDefault="004D7978" w:rsidP="004D7978">
      <w:pPr>
        <w:tabs>
          <w:tab w:val="left" w:pos="5103"/>
          <w:tab w:val="center" w:pos="5954"/>
          <w:tab w:val="right" w:pos="6804"/>
          <w:tab w:val="left" w:pos="7371"/>
          <w:tab w:val="center" w:pos="8222"/>
        </w:tabs>
        <w:spacing w:line="276" w:lineRule="auto"/>
        <w:jc w:val="both"/>
        <w:rPr>
          <w:sz w:val="18"/>
          <w:szCs w:val="18"/>
        </w:rPr>
      </w:pPr>
      <w:r w:rsidRPr="004D7978">
        <w:rPr>
          <w:rStyle w:val="Odwoanieprzypisudolnego"/>
        </w:rPr>
        <w:sym w:font="Symbol" w:char="F02A"/>
      </w:r>
      <w:r>
        <w:t xml:space="preserve"> </w:t>
      </w:r>
      <w:r w:rsidRPr="004D7978">
        <w:rPr>
          <w:sz w:val="18"/>
          <w:szCs w:val="18"/>
        </w:rPr>
        <w:t>Zgodnie z art. 37 ust. 1 ustawy z  dnia 30 kwietnia 2004 r. o postępowaniu w sprawach dotyczących pomocy publicznej (tekst jednolity Dz.U. z 2018 r. poz. 362), podmiot ubiegający się o pomoc de minimis jest zobowiązany do przedstawienia podmiotowi udzielającemu pomocy, wraz z wnioskiem o udzielenie pomocy:</w:t>
      </w:r>
      <w:bookmarkStart w:id="0" w:name="mip41795569"/>
      <w:bookmarkEnd w:id="0"/>
    </w:p>
    <w:p w14:paraId="451ED025" w14:textId="77777777" w:rsidR="004D7978" w:rsidRPr="004D7978" w:rsidRDefault="004D7978" w:rsidP="004D7978">
      <w:pPr>
        <w:pStyle w:val="Akapitzlist"/>
        <w:numPr>
          <w:ilvl w:val="0"/>
          <w:numId w:val="5"/>
        </w:numPr>
        <w:tabs>
          <w:tab w:val="left" w:pos="5103"/>
          <w:tab w:val="center" w:pos="5954"/>
          <w:tab w:val="right" w:pos="6804"/>
          <w:tab w:val="left" w:pos="7371"/>
          <w:tab w:val="center" w:pos="8222"/>
        </w:tabs>
        <w:spacing w:line="276" w:lineRule="auto"/>
        <w:jc w:val="both"/>
        <w:rPr>
          <w:sz w:val="18"/>
          <w:szCs w:val="18"/>
        </w:rPr>
      </w:pPr>
      <w:r w:rsidRPr="004D7978">
        <w:rPr>
          <w:sz w:val="18"/>
          <w:szCs w:val="18"/>
        </w:rPr>
        <w:t xml:space="preserve">wszystkich zaświadczeń o </w:t>
      </w:r>
      <w:bookmarkStart w:id="1" w:name="highlightHit_390"/>
      <w:bookmarkEnd w:id="1"/>
      <w:r w:rsidRPr="004D7978">
        <w:rPr>
          <w:sz w:val="18"/>
          <w:szCs w:val="18"/>
        </w:rPr>
        <w:t xml:space="preserve">pomocy de minimis oraz </w:t>
      </w:r>
      <w:bookmarkStart w:id="2" w:name="highlightHit_391"/>
      <w:bookmarkEnd w:id="2"/>
      <w:r w:rsidRPr="004D7978">
        <w:rPr>
          <w:sz w:val="18"/>
          <w:szCs w:val="18"/>
        </w:rPr>
        <w:t xml:space="preserve">pomocy de minimis w rolnictwie lub rybołówstwie, jakie otrzymał w roku, w którym ubiega się o </w:t>
      </w:r>
      <w:bookmarkStart w:id="3" w:name="highlightHit_392"/>
      <w:bookmarkEnd w:id="3"/>
      <w:r w:rsidRPr="004D7978">
        <w:rPr>
          <w:sz w:val="18"/>
          <w:szCs w:val="18"/>
        </w:rPr>
        <w:t xml:space="preserve">pomoc, oraz w ciągu 2 poprzedzających go lat podatkowych, albo oświadczenia o wielkości tej </w:t>
      </w:r>
      <w:bookmarkStart w:id="4" w:name="highlightHit_393"/>
      <w:bookmarkEnd w:id="4"/>
      <w:r w:rsidRPr="004D7978">
        <w:rPr>
          <w:sz w:val="18"/>
          <w:szCs w:val="18"/>
        </w:rPr>
        <w:t xml:space="preserve">pomocy otrzymanej w tym okresie, albo oświadczenia o nieotrzymaniu takiej </w:t>
      </w:r>
      <w:bookmarkStart w:id="5" w:name="highlightHit_394"/>
      <w:bookmarkEnd w:id="5"/>
      <w:r w:rsidRPr="004D7978">
        <w:rPr>
          <w:sz w:val="18"/>
          <w:szCs w:val="18"/>
        </w:rPr>
        <w:t>pomocy w tym okresie;</w:t>
      </w:r>
      <w:bookmarkStart w:id="6" w:name="mip41795570"/>
      <w:bookmarkEnd w:id="6"/>
    </w:p>
    <w:p w14:paraId="4A23F235" w14:textId="77777777" w:rsidR="004D7978" w:rsidRDefault="004D7978" w:rsidP="004D7978">
      <w:pPr>
        <w:pStyle w:val="Akapitzlist"/>
        <w:numPr>
          <w:ilvl w:val="0"/>
          <w:numId w:val="5"/>
        </w:numPr>
        <w:tabs>
          <w:tab w:val="left" w:pos="5103"/>
          <w:tab w:val="center" w:pos="5954"/>
          <w:tab w:val="right" w:pos="6804"/>
          <w:tab w:val="left" w:pos="7371"/>
          <w:tab w:val="center" w:pos="8222"/>
        </w:tabs>
        <w:spacing w:line="276" w:lineRule="auto"/>
        <w:jc w:val="both"/>
      </w:pPr>
      <w:r w:rsidRPr="004D7978">
        <w:rPr>
          <w:sz w:val="18"/>
          <w:szCs w:val="18"/>
        </w:rPr>
        <w:t xml:space="preserve">informacji niezbędnych do udzielenia </w:t>
      </w:r>
      <w:bookmarkStart w:id="7" w:name="highlightHit_396"/>
      <w:bookmarkEnd w:id="7"/>
      <w:r w:rsidRPr="004D7978">
        <w:rPr>
          <w:sz w:val="18"/>
          <w:szCs w:val="18"/>
        </w:rPr>
        <w:t xml:space="preserve">pomocy de minimis, dotyczących w szczególności wnioskodawcy i prowadzonej przez niego działalności gospodarczej oraz wielkości i przeznaczenia </w:t>
      </w:r>
      <w:bookmarkStart w:id="8" w:name="highlightHit_397"/>
      <w:bookmarkEnd w:id="8"/>
      <w:r w:rsidRPr="004D7978">
        <w:rPr>
          <w:sz w:val="18"/>
          <w:szCs w:val="18"/>
        </w:rPr>
        <w:t xml:space="preserve">pomocy </w:t>
      </w:r>
      <w:bookmarkStart w:id="9" w:name="highlightHit_398"/>
      <w:bookmarkEnd w:id="9"/>
      <w:r w:rsidRPr="004D7978">
        <w:rPr>
          <w:sz w:val="18"/>
          <w:szCs w:val="18"/>
        </w:rPr>
        <w:t xml:space="preserve">publicznej otrzymanej w odniesieniu do tych samych kosztów kwalifikujących się do objęcia </w:t>
      </w:r>
      <w:bookmarkStart w:id="10" w:name="highlightHit_399"/>
      <w:bookmarkEnd w:id="10"/>
      <w:r w:rsidRPr="004D7978">
        <w:rPr>
          <w:sz w:val="18"/>
          <w:szCs w:val="18"/>
        </w:rPr>
        <w:t>pomocą, na pokrycie których ma być przeznaczona pomoc de minimis.</w:t>
      </w:r>
    </w:p>
  </w:footnote>
  <w:footnote w:id="2">
    <w:p w14:paraId="600FC221" w14:textId="25E6906C" w:rsidR="004D7978" w:rsidRDefault="004D7978" w:rsidP="00545317">
      <w:pPr>
        <w:pStyle w:val="Tekstprzypisudolnego"/>
        <w:jc w:val="both"/>
        <w:rPr>
          <w:sz w:val="18"/>
          <w:szCs w:val="18"/>
        </w:rPr>
      </w:pPr>
      <w:r w:rsidRPr="004D7978">
        <w:rPr>
          <w:rStyle w:val="Odwoanieprzypisudolnego"/>
        </w:rPr>
        <w:sym w:font="Symbol" w:char="F02A"/>
      </w:r>
      <w:r w:rsidRPr="004D7978">
        <w:rPr>
          <w:rStyle w:val="Odwoanieprzypisudolnego"/>
        </w:rPr>
        <w:sym w:font="Symbol" w:char="F02A"/>
      </w:r>
      <w:r>
        <w:t xml:space="preserve"> </w:t>
      </w:r>
      <w:r w:rsidRPr="004D7978">
        <w:rPr>
          <w:sz w:val="18"/>
          <w:szCs w:val="18"/>
        </w:rPr>
        <w:t xml:space="preserve">Zgodnie z art. 37 ust. </w:t>
      </w:r>
      <w:r>
        <w:rPr>
          <w:sz w:val="18"/>
          <w:szCs w:val="18"/>
        </w:rPr>
        <w:t>5</w:t>
      </w:r>
      <w:r w:rsidRPr="004D7978">
        <w:rPr>
          <w:sz w:val="18"/>
          <w:szCs w:val="18"/>
        </w:rPr>
        <w:t xml:space="preserve"> ustawy z  dnia 30 kwietnia 2004 r. o postępowaniu w sprawach dotyczących pomocy publicznej (tekst jednolity Dz.U. z 2018 r. poz. 362),</w:t>
      </w:r>
      <w:r>
        <w:rPr>
          <w:sz w:val="18"/>
          <w:szCs w:val="18"/>
        </w:rPr>
        <w:t xml:space="preserve"> p</w:t>
      </w:r>
      <w:r w:rsidRPr="004D7978">
        <w:rPr>
          <w:sz w:val="18"/>
          <w:szCs w:val="18"/>
        </w:rPr>
        <w:t>odmiot ubiegający się o pomoc inną niż pomoc de minimis lub pomoc de minimis w rolnictwie lub rybołówstwie jest zobowiązany do przedstawienia podmiotowi udzielającemu pomocy, wraz z wnioskiem</w:t>
      </w:r>
      <w:r w:rsidR="00545317">
        <w:rPr>
          <w:sz w:val="18"/>
          <w:szCs w:val="18"/>
        </w:rPr>
        <w:br/>
      </w:r>
      <w:r w:rsidRPr="004D7978">
        <w:rPr>
          <w:sz w:val="18"/>
          <w:szCs w:val="18"/>
        </w:rPr>
        <w:t>o jej udzielenie, informacji dotyczących wnioskodawcy i prowadzonej przez niego działalnoś</w:t>
      </w:r>
      <w:r w:rsidR="00545317">
        <w:rPr>
          <w:sz w:val="18"/>
          <w:szCs w:val="18"/>
        </w:rPr>
        <w:t>ci gospodarczej oraz informacji</w:t>
      </w:r>
      <w:r w:rsidR="00545317">
        <w:rPr>
          <w:sz w:val="18"/>
          <w:szCs w:val="18"/>
        </w:rPr>
        <w:br/>
      </w:r>
      <w:r w:rsidRPr="004D7978">
        <w:rPr>
          <w:sz w:val="18"/>
          <w:szCs w:val="18"/>
        </w:rPr>
        <w:t>o otrzymanej pomocy publicznej, zawierających w szczególności wskazanie dnia i podstawy prawnej jej udzielenia, formy</w:t>
      </w:r>
      <w:r w:rsidR="00545317">
        <w:rPr>
          <w:sz w:val="18"/>
          <w:szCs w:val="18"/>
        </w:rPr>
        <w:br/>
      </w:r>
      <w:r w:rsidRPr="004D7978">
        <w:rPr>
          <w:sz w:val="18"/>
          <w:szCs w:val="18"/>
        </w:rPr>
        <w:t>i przeznaczenia, albo oświadczenia o nieotrzymaniu pomocy.</w:t>
      </w:r>
    </w:p>
    <w:p w14:paraId="579754E3" w14:textId="77777777" w:rsidR="001C028B" w:rsidRDefault="001C028B">
      <w:pPr>
        <w:pStyle w:val="Tekstprzypisudolnego"/>
      </w:pPr>
    </w:p>
  </w:footnote>
  <w:footnote w:id="3">
    <w:p w14:paraId="03EE2E59" w14:textId="776BC1A9" w:rsidR="00121E89" w:rsidRPr="00121E89" w:rsidRDefault="00121E89" w:rsidP="00121E89">
      <w:pPr>
        <w:pStyle w:val="Tekstprzypisudolnego"/>
        <w:jc w:val="both"/>
        <w:rPr>
          <w:sz w:val="18"/>
          <w:szCs w:val="18"/>
        </w:rPr>
      </w:pPr>
      <w:r w:rsidRPr="00121E89">
        <w:rPr>
          <w:rStyle w:val="Odwoanieprzypisudolnego"/>
        </w:rPr>
        <w:sym w:font="Symbol" w:char="F02A"/>
      </w:r>
      <w:r w:rsidRPr="00121E89">
        <w:rPr>
          <w:rStyle w:val="Odwoanieprzypisudolnego"/>
        </w:rPr>
        <w:sym w:font="Symbol" w:char="F02A"/>
      </w:r>
      <w:r w:rsidRPr="00121E89">
        <w:rPr>
          <w:rStyle w:val="Odwoanieprzypisudolnego"/>
        </w:rPr>
        <w:sym w:font="Symbol" w:char="F02A"/>
      </w:r>
      <w:r>
        <w:t xml:space="preserve"> </w:t>
      </w:r>
      <w:r w:rsidRPr="00121E89">
        <w:rPr>
          <w:sz w:val="18"/>
          <w:szCs w:val="18"/>
        </w:rPr>
        <w:t>Zgodnie z art. 13 ust. 2 rozporządzenie Komisji (UE) NR 1407/2013 z dnia 18 grudnia 2013 r. w sprawie stosowania art. 107 i 108 Traktatu o funkcjonowaniu Unii Europejskiej do pomocy de minimis (Tekst mający znaczenie dla EOG) całkowita kwota pomocy de minimis przyznanej przez państwo członkowskie jednemu przedsiębiorstwu nie może przekroczyć 200 000 EUR w okresie trzech lat podatkowych.</w:t>
      </w:r>
    </w:p>
    <w:p w14:paraId="6374BD42" w14:textId="77777777" w:rsidR="00121E89" w:rsidRPr="00121E89" w:rsidRDefault="00121E89" w:rsidP="00121E89">
      <w:pPr>
        <w:pStyle w:val="Tekstprzypisudolnego"/>
        <w:jc w:val="both"/>
        <w:rPr>
          <w:sz w:val="18"/>
          <w:szCs w:val="18"/>
        </w:rPr>
      </w:pPr>
    </w:p>
    <w:p w14:paraId="108D7E45" w14:textId="77777777" w:rsidR="00121E89" w:rsidRPr="00121E89" w:rsidRDefault="00121E89" w:rsidP="00121E89">
      <w:pPr>
        <w:pStyle w:val="Tekstprzypisudolnego"/>
        <w:jc w:val="both"/>
        <w:rPr>
          <w:sz w:val="18"/>
          <w:szCs w:val="18"/>
        </w:rPr>
      </w:pPr>
      <w:r w:rsidRPr="00121E89">
        <w:rPr>
          <w:sz w:val="18"/>
          <w:szCs w:val="18"/>
        </w:rPr>
        <w:t>Całkowita kwota pomocy de minim</w:t>
      </w:r>
      <w:bookmarkStart w:id="12" w:name="_GoBack"/>
      <w:bookmarkEnd w:id="12"/>
      <w:r w:rsidRPr="00121E89">
        <w:rPr>
          <w:sz w:val="18"/>
          <w:szCs w:val="18"/>
        </w:rPr>
        <w:t>is przyznanej przez państwo członkowskie jednemu przedsiębiorstwu prowadzącemu działalność zarobkową w zakresie drogowego transportu towarów nie może przekroczyć 100 000 EUR w okresie trzech lat podatkowych. Pomoc de minimis nie może zostać wykorzystana na nabycie pojazdów przeznaczonych do transportu drogowego towarów.</w:t>
      </w:r>
    </w:p>
    <w:p w14:paraId="1F31E91F" w14:textId="77777777" w:rsidR="00121E89" w:rsidRPr="00121E89" w:rsidRDefault="00121E89" w:rsidP="00121E89">
      <w:pPr>
        <w:pStyle w:val="Tekstprzypisudolnego"/>
        <w:jc w:val="both"/>
        <w:rPr>
          <w:sz w:val="18"/>
          <w:szCs w:val="18"/>
        </w:rPr>
      </w:pPr>
    </w:p>
    <w:p w14:paraId="76B5247F" w14:textId="7FA6B703" w:rsidR="00121E89" w:rsidRDefault="00121E89" w:rsidP="00121E89">
      <w:pPr>
        <w:pStyle w:val="Tekstprzypisudolnego"/>
        <w:jc w:val="both"/>
      </w:pPr>
      <w:r w:rsidRPr="00121E89">
        <w:rPr>
          <w:sz w:val="18"/>
          <w:szCs w:val="18"/>
        </w:rPr>
        <w:t>Zgodnie z art. 13 ust. 3 rozporządzenie Komisji (UE) NR 1407/2013 z dnia 18 grudnia 2013 r. w sprawie stosowania art. 107 i 108 Traktatu o funkcjonowaniu Unii Europejskiej do pomocy de minimis (Tekst mający znaczenie dla EOG) jeżeli przedsiębiorstwo prowadzi działalność zarobkową w zakresie drogowego transportu towarów a także inną działalność, w odniesieniu do której stosuje się pułap wynoszący 200 000 EUR, to w odniesieniu do tego przedsiębiorstwa stosuje się pułap wynoszący 200 000 EUR, pod warunkiem że dane państwo członkowskie zapewni za pomocą odpowiednich środków, takich jak rozdzielenie działalności lub wyodrębnienie kosztów, by korzyść dotycząca działalności w zakresie drogowego transportu towarów nie przekraczała 100 000 EUR oraz by pomoc de minimis nie była wykorzystywana na nabycie pojazdów przeznaczonych do transportu drogowego towarów.</w:t>
      </w:r>
    </w:p>
  </w:footnote>
  <w:footnote w:id="4">
    <w:p w14:paraId="36E2FC99" w14:textId="5D6312C5" w:rsidR="00121E89" w:rsidRDefault="00121E89">
      <w:pPr>
        <w:pStyle w:val="Tekstprzypisudolnego"/>
      </w:pPr>
      <w:r w:rsidRPr="00121E89">
        <w:rPr>
          <w:rStyle w:val="Odwoanieprzypisudolnego"/>
        </w:rPr>
        <w:sym w:font="Symbol" w:char="F02A"/>
      </w:r>
      <w:r w:rsidRPr="00121E89">
        <w:rPr>
          <w:rStyle w:val="Odwoanieprzypisudolnego"/>
        </w:rPr>
        <w:sym w:font="Symbol" w:char="F02A"/>
      </w:r>
      <w:r w:rsidRPr="00121E89">
        <w:rPr>
          <w:rStyle w:val="Odwoanieprzypisudolnego"/>
        </w:rPr>
        <w:sym w:font="Symbol" w:char="F02A"/>
      </w:r>
      <w:r w:rsidRPr="00121E89">
        <w:rPr>
          <w:rStyle w:val="Odwoanieprzypisudolnego"/>
        </w:rPr>
        <w:sym w:font="Symbol" w:char="F02A"/>
      </w:r>
      <w:r>
        <w:t xml:space="preserve"> </w:t>
      </w:r>
      <w:r w:rsidRPr="001C028B">
        <w:rPr>
          <w:sz w:val="18"/>
          <w:szCs w:val="18"/>
        </w:rPr>
        <w:t xml:space="preserve">Załącznik nr 1 do </w:t>
      </w:r>
      <w:r w:rsidRPr="001C028B">
        <w:rPr>
          <w:bCs/>
          <w:sz w:val="18"/>
          <w:szCs w:val="18"/>
        </w:rPr>
        <w:t xml:space="preserve">rozporządzenie Rady Ministrów </w:t>
      </w:r>
      <w:r w:rsidRPr="001C028B">
        <w:rPr>
          <w:sz w:val="18"/>
          <w:szCs w:val="18"/>
        </w:rPr>
        <w:t xml:space="preserve">z dnia 29 marca 2010 r. </w:t>
      </w:r>
      <w:r w:rsidRPr="001C028B">
        <w:rPr>
          <w:bCs/>
          <w:sz w:val="18"/>
          <w:szCs w:val="18"/>
        </w:rPr>
        <w:t xml:space="preserve">w sprawie zakresu informacji przedstawianych przez podmiot ubiegający się o pomoc de minimis </w:t>
      </w:r>
      <w:r w:rsidRPr="001C028B">
        <w:rPr>
          <w:sz w:val="18"/>
          <w:szCs w:val="18"/>
        </w:rPr>
        <w:t>(Dz.U. Nr 53, poz. 311)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4B9"/>
    <w:multiLevelType w:val="hybridMultilevel"/>
    <w:tmpl w:val="05B2BE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7215CA"/>
    <w:multiLevelType w:val="hybridMultilevel"/>
    <w:tmpl w:val="14266F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564C45"/>
    <w:multiLevelType w:val="hybridMultilevel"/>
    <w:tmpl w:val="93B40940"/>
    <w:lvl w:ilvl="0" w:tplc="04150011">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3" w15:restartNumberingAfterBreak="0">
    <w:nsid w:val="3F1263BC"/>
    <w:multiLevelType w:val="hybridMultilevel"/>
    <w:tmpl w:val="EE92FDDC"/>
    <w:lvl w:ilvl="0" w:tplc="04150011">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4" w15:restartNumberingAfterBreak="0">
    <w:nsid w:val="4C355471"/>
    <w:multiLevelType w:val="hybridMultilevel"/>
    <w:tmpl w:val="23DCFE0E"/>
    <w:lvl w:ilvl="0" w:tplc="EFFEA7C4">
      <w:start w:val="1"/>
      <w:numFmt w:val="decimal"/>
      <w:lvlText w:val="%1)"/>
      <w:lvlJc w:val="left"/>
      <w:pPr>
        <w:ind w:left="766" w:hanging="360"/>
      </w:pPr>
      <w:rPr>
        <w:sz w:val="18"/>
        <w:szCs w:val="18"/>
      </w:r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5" w15:restartNumberingAfterBreak="0">
    <w:nsid w:val="4E9D1665"/>
    <w:multiLevelType w:val="hybridMultilevel"/>
    <w:tmpl w:val="AD1ED3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174C46"/>
    <w:multiLevelType w:val="hybridMultilevel"/>
    <w:tmpl w:val="DC844390"/>
    <w:lvl w:ilvl="0" w:tplc="98DA79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8234C52"/>
    <w:multiLevelType w:val="hybridMultilevel"/>
    <w:tmpl w:val="60621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CCA53DB"/>
    <w:multiLevelType w:val="hybridMultilevel"/>
    <w:tmpl w:val="9214B5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1464F5D"/>
    <w:multiLevelType w:val="hybridMultilevel"/>
    <w:tmpl w:val="C53ACB88"/>
    <w:lvl w:ilvl="0" w:tplc="98DA79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8D01C03"/>
    <w:multiLevelType w:val="hybridMultilevel"/>
    <w:tmpl w:val="96B058AE"/>
    <w:lvl w:ilvl="0" w:tplc="04150011">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num w:numId="1">
    <w:abstractNumId w:val="6"/>
  </w:num>
  <w:num w:numId="2">
    <w:abstractNumId w:val="3"/>
  </w:num>
  <w:num w:numId="3">
    <w:abstractNumId w:val="0"/>
  </w:num>
  <w:num w:numId="4">
    <w:abstractNumId w:val="5"/>
  </w:num>
  <w:num w:numId="5">
    <w:abstractNumId w:val="4"/>
  </w:num>
  <w:num w:numId="6">
    <w:abstractNumId w:val="7"/>
  </w:num>
  <w:num w:numId="7">
    <w:abstractNumId w:val="1"/>
  </w:num>
  <w:num w:numId="8">
    <w:abstractNumId w:val="8"/>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F1D"/>
    <w:rsid w:val="00073F1D"/>
    <w:rsid w:val="00090455"/>
    <w:rsid w:val="001174FC"/>
    <w:rsid w:val="00121E89"/>
    <w:rsid w:val="00126734"/>
    <w:rsid w:val="0017781D"/>
    <w:rsid w:val="00195F3D"/>
    <w:rsid w:val="001A6882"/>
    <w:rsid w:val="001C028B"/>
    <w:rsid w:val="001C045B"/>
    <w:rsid w:val="001C69F8"/>
    <w:rsid w:val="001D7CBE"/>
    <w:rsid w:val="002032F4"/>
    <w:rsid w:val="00274272"/>
    <w:rsid w:val="00282E6B"/>
    <w:rsid w:val="00283801"/>
    <w:rsid w:val="002E163B"/>
    <w:rsid w:val="00302C5F"/>
    <w:rsid w:val="003A4205"/>
    <w:rsid w:val="003C4A56"/>
    <w:rsid w:val="003E2AA3"/>
    <w:rsid w:val="004163CC"/>
    <w:rsid w:val="00454652"/>
    <w:rsid w:val="004B3EDA"/>
    <w:rsid w:val="004D7978"/>
    <w:rsid w:val="005444AE"/>
    <w:rsid w:val="00545317"/>
    <w:rsid w:val="0059000D"/>
    <w:rsid w:val="00594DDE"/>
    <w:rsid w:val="005A2624"/>
    <w:rsid w:val="006113EA"/>
    <w:rsid w:val="006319C1"/>
    <w:rsid w:val="0063292E"/>
    <w:rsid w:val="00666C9E"/>
    <w:rsid w:val="00694515"/>
    <w:rsid w:val="008138B6"/>
    <w:rsid w:val="00866F96"/>
    <w:rsid w:val="008836C5"/>
    <w:rsid w:val="008F6865"/>
    <w:rsid w:val="00916155"/>
    <w:rsid w:val="00917F2E"/>
    <w:rsid w:val="00950EF9"/>
    <w:rsid w:val="009724CB"/>
    <w:rsid w:val="00A7163C"/>
    <w:rsid w:val="00AC72D2"/>
    <w:rsid w:val="00AD2A51"/>
    <w:rsid w:val="00AF4886"/>
    <w:rsid w:val="00B34CB3"/>
    <w:rsid w:val="00B3540B"/>
    <w:rsid w:val="00B77033"/>
    <w:rsid w:val="00B860B5"/>
    <w:rsid w:val="00B869DA"/>
    <w:rsid w:val="00BA2307"/>
    <w:rsid w:val="00BB50A1"/>
    <w:rsid w:val="00BF16AD"/>
    <w:rsid w:val="00C07579"/>
    <w:rsid w:val="00C31D12"/>
    <w:rsid w:val="00C34FD4"/>
    <w:rsid w:val="00C674BC"/>
    <w:rsid w:val="00CE0E21"/>
    <w:rsid w:val="00CF5B21"/>
    <w:rsid w:val="00D017CE"/>
    <w:rsid w:val="00DA14FC"/>
    <w:rsid w:val="00DB5152"/>
    <w:rsid w:val="00DC35A8"/>
    <w:rsid w:val="00E96EE8"/>
    <w:rsid w:val="00F4633B"/>
    <w:rsid w:val="00F47A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2955F"/>
  <w15:chartTrackingRefBased/>
  <w15:docId w15:val="{E03B322E-8F7A-4D74-B6B2-F19B7EAC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74FC"/>
  </w:style>
  <w:style w:type="paragraph" w:styleId="Nagwek1">
    <w:name w:val="heading 1"/>
    <w:basedOn w:val="Normalny"/>
    <w:next w:val="Normalny"/>
    <w:link w:val="Nagwek1Znak"/>
    <w:uiPriority w:val="9"/>
    <w:qFormat/>
    <w:rsid w:val="00AD2A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CE0E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D2A51"/>
    <w:rPr>
      <w:color w:val="808080"/>
    </w:rPr>
  </w:style>
  <w:style w:type="character" w:customStyle="1" w:styleId="Nagwek1Znak">
    <w:name w:val="Nagłówek 1 Znak"/>
    <w:basedOn w:val="Domylnaczcionkaakapitu"/>
    <w:link w:val="Nagwek1"/>
    <w:uiPriority w:val="9"/>
    <w:rsid w:val="00AD2A51"/>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iPriority w:val="99"/>
    <w:unhideWhenUsed/>
    <w:rsid w:val="00AD2A51"/>
    <w:rPr>
      <w:color w:val="0563C1" w:themeColor="hyperlink"/>
      <w:u w:val="single"/>
    </w:rPr>
  </w:style>
  <w:style w:type="paragraph" w:styleId="Akapitzlist">
    <w:name w:val="List Paragraph"/>
    <w:basedOn w:val="Normalny"/>
    <w:uiPriority w:val="34"/>
    <w:qFormat/>
    <w:rsid w:val="00CE0E21"/>
    <w:pPr>
      <w:ind w:left="720"/>
      <w:contextualSpacing/>
    </w:pPr>
  </w:style>
  <w:style w:type="character" w:customStyle="1" w:styleId="Nagwek2Znak">
    <w:name w:val="Nagłówek 2 Znak"/>
    <w:basedOn w:val="Domylnaczcionkaakapitu"/>
    <w:link w:val="Nagwek2"/>
    <w:uiPriority w:val="9"/>
    <w:semiHidden/>
    <w:rsid w:val="00CE0E21"/>
    <w:rPr>
      <w:rFonts w:asciiTheme="majorHAnsi" w:eastAsiaTheme="majorEastAsia" w:hAnsiTheme="majorHAnsi" w:cstheme="majorBidi"/>
      <w:color w:val="2E74B5" w:themeColor="accent1" w:themeShade="BF"/>
      <w:sz w:val="26"/>
      <w:szCs w:val="26"/>
    </w:rPr>
  </w:style>
  <w:style w:type="paragraph" w:styleId="Tekstprzypisudolnego">
    <w:name w:val="footnote text"/>
    <w:basedOn w:val="Normalny"/>
    <w:link w:val="TekstprzypisudolnegoZnak"/>
    <w:uiPriority w:val="99"/>
    <w:semiHidden/>
    <w:unhideWhenUsed/>
    <w:rsid w:val="004D797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D7978"/>
    <w:rPr>
      <w:sz w:val="20"/>
      <w:szCs w:val="20"/>
    </w:rPr>
  </w:style>
  <w:style w:type="character" w:styleId="Odwoanieprzypisudolnego">
    <w:name w:val="footnote reference"/>
    <w:basedOn w:val="Domylnaczcionkaakapitu"/>
    <w:uiPriority w:val="99"/>
    <w:semiHidden/>
    <w:unhideWhenUsed/>
    <w:rsid w:val="004D7978"/>
    <w:rPr>
      <w:vertAlign w:val="superscript"/>
    </w:rPr>
  </w:style>
  <w:style w:type="character" w:styleId="Odwoaniedokomentarza">
    <w:name w:val="annotation reference"/>
    <w:basedOn w:val="Domylnaczcionkaakapitu"/>
    <w:uiPriority w:val="99"/>
    <w:semiHidden/>
    <w:unhideWhenUsed/>
    <w:rsid w:val="00126734"/>
    <w:rPr>
      <w:sz w:val="16"/>
      <w:szCs w:val="16"/>
    </w:rPr>
  </w:style>
  <w:style w:type="paragraph" w:styleId="Tekstkomentarza">
    <w:name w:val="annotation text"/>
    <w:basedOn w:val="Normalny"/>
    <w:link w:val="TekstkomentarzaZnak"/>
    <w:uiPriority w:val="99"/>
    <w:semiHidden/>
    <w:unhideWhenUsed/>
    <w:rsid w:val="001267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6734"/>
    <w:rPr>
      <w:sz w:val="20"/>
      <w:szCs w:val="20"/>
    </w:rPr>
  </w:style>
  <w:style w:type="paragraph" w:styleId="Tekstdymka">
    <w:name w:val="Balloon Text"/>
    <w:basedOn w:val="Normalny"/>
    <w:link w:val="TekstdymkaZnak"/>
    <w:uiPriority w:val="99"/>
    <w:semiHidden/>
    <w:unhideWhenUsed/>
    <w:rsid w:val="001267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6734"/>
    <w:rPr>
      <w:rFonts w:ascii="Segoe UI" w:hAnsi="Segoe UI" w:cs="Segoe UI"/>
      <w:sz w:val="18"/>
      <w:szCs w:val="18"/>
    </w:rPr>
  </w:style>
  <w:style w:type="character" w:customStyle="1" w:styleId="info-list-value-uzasadnienie">
    <w:name w:val="info-list-value-uzasadnienie"/>
    <w:basedOn w:val="Domylnaczcionkaakapitu"/>
    <w:rsid w:val="00694515"/>
  </w:style>
  <w:style w:type="character" w:customStyle="1" w:styleId="highlight">
    <w:name w:val="highlight"/>
    <w:basedOn w:val="Domylnaczcionkaakapitu"/>
    <w:rsid w:val="00694515"/>
  </w:style>
  <w:style w:type="character" w:customStyle="1" w:styleId="warheader">
    <w:name w:val="war_header"/>
    <w:basedOn w:val="Domylnaczcionkaakapitu"/>
    <w:rsid w:val="00CF5B21"/>
  </w:style>
  <w:style w:type="character" w:customStyle="1" w:styleId="articletitle">
    <w:name w:val="articletitle"/>
    <w:basedOn w:val="Domylnaczcionkaakapitu"/>
    <w:rsid w:val="00BA2307"/>
  </w:style>
  <w:style w:type="paragraph" w:styleId="Tematkomentarza">
    <w:name w:val="annotation subject"/>
    <w:basedOn w:val="Tekstkomentarza"/>
    <w:next w:val="Tekstkomentarza"/>
    <w:link w:val="TematkomentarzaZnak"/>
    <w:uiPriority w:val="99"/>
    <w:semiHidden/>
    <w:unhideWhenUsed/>
    <w:rsid w:val="00DB5152"/>
    <w:rPr>
      <w:b/>
      <w:bCs/>
    </w:rPr>
  </w:style>
  <w:style w:type="character" w:customStyle="1" w:styleId="TematkomentarzaZnak">
    <w:name w:val="Temat komentarza Znak"/>
    <w:basedOn w:val="TekstkomentarzaZnak"/>
    <w:link w:val="Tematkomentarza"/>
    <w:uiPriority w:val="99"/>
    <w:semiHidden/>
    <w:rsid w:val="00DB51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5426">
      <w:bodyDiv w:val="1"/>
      <w:marLeft w:val="0"/>
      <w:marRight w:val="0"/>
      <w:marTop w:val="0"/>
      <w:marBottom w:val="0"/>
      <w:divBdr>
        <w:top w:val="none" w:sz="0" w:space="0" w:color="auto"/>
        <w:left w:val="none" w:sz="0" w:space="0" w:color="auto"/>
        <w:bottom w:val="none" w:sz="0" w:space="0" w:color="auto"/>
        <w:right w:val="none" w:sz="0" w:space="0" w:color="auto"/>
      </w:divBdr>
    </w:div>
    <w:div w:id="351997015">
      <w:bodyDiv w:val="1"/>
      <w:marLeft w:val="0"/>
      <w:marRight w:val="0"/>
      <w:marTop w:val="0"/>
      <w:marBottom w:val="0"/>
      <w:divBdr>
        <w:top w:val="none" w:sz="0" w:space="0" w:color="auto"/>
        <w:left w:val="none" w:sz="0" w:space="0" w:color="auto"/>
        <w:bottom w:val="none" w:sz="0" w:space="0" w:color="auto"/>
        <w:right w:val="none" w:sz="0" w:space="0" w:color="auto"/>
      </w:divBdr>
      <w:divsChild>
        <w:div w:id="367605527">
          <w:marLeft w:val="0"/>
          <w:marRight w:val="0"/>
          <w:marTop w:val="0"/>
          <w:marBottom w:val="0"/>
          <w:divBdr>
            <w:top w:val="none" w:sz="0" w:space="0" w:color="auto"/>
            <w:left w:val="none" w:sz="0" w:space="0" w:color="auto"/>
            <w:bottom w:val="none" w:sz="0" w:space="0" w:color="auto"/>
            <w:right w:val="none" w:sz="0" w:space="0" w:color="auto"/>
          </w:divBdr>
          <w:divsChild>
            <w:div w:id="2980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2887">
      <w:bodyDiv w:val="1"/>
      <w:marLeft w:val="0"/>
      <w:marRight w:val="0"/>
      <w:marTop w:val="0"/>
      <w:marBottom w:val="0"/>
      <w:divBdr>
        <w:top w:val="none" w:sz="0" w:space="0" w:color="auto"/>
        <w:left w:val="none" w:sz="0" w:space="0" w:color="auto"/>
        <w:bottom w:val="none" w:sz="0" w:space="0" w:color="auto"/>
        <w:right w:val="none" w:sz="0" w:space="0" w:color="auto"/>
      </w:divBdr>
      <w:divsChild>
        <w:div w:id="497354607">
          <w:marLeft w:val="0"/>
          <w:marRight w:val="0"/>
          <w:marTop w:val="0"/>
          <w:marBottom w:val="0"/>
          <w:divBdr>
            <w:top w:val="none" w:sz="0" w:space="0" w:color="auto"/>
            <w:left w:val="none" w:sz="0" w:space="0" w:color="auto"/>
            <w:bottom w:val="none" w:sz="0" w:space="0" w:color="auto"/>
            <w:right w:val="none" w:sz="0" w:space="0" w:color="auto"/>
          </w:divBdr>
        </w:div>
      </w:divsChild>
    </w:div>
    <w:div w:id="1167594590">
      <w:bodyDiv w:val="1"/>
      <w:marLeft w:val="0"/>
      <w:marRight w:val="0"/>
      <w:marTop w:val="0"/>
      <w:marBottom w:val="0"/>
      <w:divBdr>
        <w:top w:val="none" w:sz="0" w:space="0" w:color="auto"/>
        <w:left w:val="none" w:sz="0" w:space="0" w:color="auto"/>
        <w:bottom w:val="none" w:sz="0" w:space="0" w:color="auto"/>
        <w:right w:val="none" w:sz="0" w:space="0" w:color="auto"/>
      </w:divBdr>
      <w:divsChild>
        <w:div w:id="931546475">
          <w:marLeft w:val="0"/>
          <w:marRight w:val="0"/>
          <w:marTop w:val="0"/>
          <w:marBottom w:val="0"/>
          <w:divBdr>
            <w:top w:val="none" w:sz="0" w:space="0" w:color="auto"/>
            <w:left w:val="none" w:sz="0" w:space="0" w:color="auto"/>
            <w:bottom w:val="none" w:sz="0" w:space="0" w:color="auto"/>
            <w:right w:val="none" w:sz="0" w:space="0" w:color="auto"/>
          </w:divBdr>
        </w:div>
      </w:divsChild>
    </w:div>
    <w:div w:id="1474789323">
      <w:bodyDiv w:val="1"/>
      <w:marLeft w:val="0"/>
      <w:marRight w:val="0"/>
      <w:marTop w:val="0"/>
      <w:marBottom w:val="0"/>
      <w:divBdr>
        <w:top w:val="none" w:sz="0" w:space="0" w:color="auto"/>
        <w:left w:val="none" w:sz="0" w:space="0" w:color="auto"/>
        <w:bottom w:val="none" w:sz="0" w:space="0" w:color="auto"/>
        <w:right w:val="none" w:sz="0" w:space="0" w:color="auto"/>
      </w:divBdr>
    </w:div>
    <w:div w:id="1557667198">
      <w:bodyDiv w:val="1"/>
      <w:marLeft w:val="0"/>
      <w:marRight w:val="0"/>
      <w:marTop w:val="0"/>
      <w:marBottom w:val="0"/>
      <w:divBdr>
        <w:top w:val="none" w:sz="0" w:space="0" w:color="auto"/>
        <w:left w:val="none" w:sz="0" w:space="0" w:color="auto"/>
        <w:bottom w:val="none" w:sz="0" w:space="0" w:color="auto"/>
        <w:right w:val="none" w:sz="0" w:space="0" w:color="auto"/>
      </w:divBdr>
    </w:div>
    <w:div w:id="1767535446">
      <w:bodyDiv w:val="1"/>
      <w:marLeft w:val="0"/>
      <w:marRight w:val="0"/>
      <w:marTop w:val="0"/>
      <w:marBottom w:val="0"/>
      <w:divBdr>
        <w:top w:val="none" w:sz="0" w:space="0" w:color="auto"/>
        <w:left w:val="none" w:sz="0" w:space="0" w:color="auto"/>
        <w:bottom w:val="none" w:sz="0" w:space="0" w:color="auto"/>
        <w:right w:val="none" w:sz="0" w:space="0" w:color="auto"/>
      </w:divBdr>
    </w:div>
    <w:div w:id="1885672197">
      <w:bodyDiv w:val="1"/>
      <w:marLeft w:val="0"/>
      <w:marRight w:val="0"/>
      <w:marTop w:val="0"/>
      <w:marBottom w:val="0"/>
      <w:divBdr>
        <w:top w:val="none" w:sz="0" w:space="0" w:color="auto"/>
        <w:left w:val="none" w:sz="0" w:space="0" w:color="auto"/>
        <w:bottom w:val="none" w:sz="0" w:space="0" w:color="auto"/>
        <w:right w:val="none" w:sz="0" w:space="0" w:color="auto"/>
      </w:divBdr>
      <w:divsChild>
        <w:div w:id="1245146272">
          <w:marLeft w:val="0"/>
          <w:marRight w:val="0"/>
          <w:marTop w:val="0"/>
          <w:marBottom w:val="0"/>
          <w:divBdr>
            <w:top w:val="none" w:sz="0" w:space="0" w:color="auto"/>
            <w:left w:val="none" w:sz="0" w:space="0" w:color="auto"/>
            <w:bottom w:val="none" w:sz="0" w:space="0" w:color="auto"/>
            <w:right w:val="none" w:sz="0" w:space="0" w:color="auto"/>
          </w:divBdr>
        </w:div>
      </w:divsChild>
    </w:div>
    <w:div w:id="2043162115">
      <w:bodyDiv w:val="1"/>
      <w:marLeft w:val="0"/>
      <w:marRight w:val="0"/>
      <w:marTop w:val="0"/>
      <w:marBottom w:val="0"/>
      <w:divBdr>
        <w:top w:val="none" w:sz="0" w:space="0" w:color="auto"/>
        <w:left w:val="none" w:sz="0" w:space="0" w:color="auto"/>
        <w:bottom w:val="none" w:sz="0" w:space="0" w:color="auto"/>
        <w:right w:val="none" w:sz="0" w:space="0" w:color="auto"/>
      </w:divBdr>
      <w:divsChild>
        <w:div w:id="1565489334">
          <w:marLeft w:val="0"/>
          <w:marRight w:val="0"/>
          <w:marTop w:val="0"/>
          <w:marBottom w:val="0"/>
          <w:divBdr>
            <w:top w:val="none" w:sz="0" w:space="0" w:color="auto"/>
            <w:left w:val="none" w:sz="0" w:space="0" w:color="auto"/>
            <w:bottom w:val="none" w:sz="0" w:space="0" w:color="auto"/>
            <w:right w:val="none" w:sz="0" w:space="0" w:color="auto"/>
          </w:divBdr>
        </w:div>
      </w:divsChild>
    </w:div>
    <w:div w:id="2097434510">
      <w:bodyDiv w:val="1"/>
      <w:marLeft w:val="0"/>
      <w:marRight w:val="0"/>
      <w:marTop w:val="0"/>
      <w:marBottom w:val="0"/>
      <w:divBdr>
        <w:top w:val="none" w:sz="0" w:space="0" w:color="auto"/>
        <w:left w:val="none" w:sz="0" w:space="0" w:color="auto"/>
        <w:bottom w:val="none" w:sz="0" w:space="0" w:color="auto"/>
        <w:right w:val="none" w:sz="0" w:space="0" w:color="auto"/>
      </w:divBdr>
      <w:divsChild>
        <w:div w:id="1715615247">
          <w:marLeft w:val="0"/>
          <w:marRight w:val="0"/>
          <w:marTop w:val="0"/>
          <w:marBottom w:val="0"/>
          <w:divBdr>
            <w:top w:val="none" w:sz="0" w:space="0" w:color="auto"/>
            <w:left w:val="none" w:sz="0" w:space="0" w:color="auto"/>
            <w:bottom w:val="none" w:sz="0" w:space="0" w:color="auto"/>
            <w:right w:val="none" w:sz="0" w:space="0" w:color="auto"/>
          </w:divBdr>
          <w:divsChild>
            <w:div w:id="1699040063">
              <w:marLeft w:val="0"/>
              <w:marRight w:val="0"/>
              <w:marTop w:val="0"/>
              <w:marBottom w:val="0"/>
              <w:divBdr>
                <w:top w:val="none" w:sz="0" w:space="0" w:color="auto"/>
                <w:left w:val="none" w:sz="0" w:space="0" w:color="auto"/>
                <w:bottom w:val="none" w:sz="0" w:space="0" w:color="auto"/>
                <w:right w:val="none" w:sz="0" w:space="0" w:color="auto"/>
              </w:divBdr>
            </w:div>
            <w:div w:id="1979337297">
              <w:marLeft w:val="0"/>
              <w:marRight w:val="0"/>
              <w:marTop w:val="0"/>
              <w:marBottom w:val="0"/>
              <w:divBdr>
                <w:top w:val="none" w:sz="0" w:space="0" w:color="auto"/>
                <w:left w:val="none" w:sz="0" w:space="0" w:color="auto"/>
                <w:bottom w:val="none" w:sz="0" w:space="0" w:color="auto"/>
                <w:right w:val="none" w:sz="0" w:space="0" w:color="auto"/>
              </w:divBdr>
              <w:divsChild>
                <w:div w:id="1930767539">
                  <w:marLeft w:val="0"/>
                  <w:marRight w:val="0"/>
                  <w:marTop w:val="0"/>
                  <w:marBottom w:val="0"/>
                  <w:divBdr>
                    <w:top w:val="none" w:sz="0" w:space="0" w:color="auto"/>
                    <w:left w:val="none" w:sz="0" w:space="0" w:color="auto"/>
                    <w:bottom w:val="none" w:sz="0" w:space="0" w:color="auto"/>
                    <w:right w:val="none" w:sz="0" w:space="0" w:color="auto"/>
                  </w:divBdr>
                  <w:divsChild>
                    <w:div w:id="13148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5124">
              <w:marLeft w:val="0"/>
              <w:marRight w:val="0"/>
              <w:marTop w:val="0"/>
              <w:marBottom w:val="0"/>
              <w:divBdr>
                <w:top w:val="none" w:sz="0" w:space="0" w:color="auto"/>
                <w:left w:val="none" w:sz="0" w:space="0" w:color="auto"/>
                <w:bottom w:val="none" w:sz="0" w:space="0" w:color="auto"/>
                <w:right w:val="none" w:sz="0" w:space="0" w:color="auto"/>
              </w:divBdr>
              <w:divsChild>
                <w:div w:id="1637486848">
                  <w:marLeft w:val="0"/>
                  <w:marRight w:val="0"/>
                  <w:marTop w:val="0"/>
                  <w:marBottom w:val="0"/>
                  <w:divBdr>
                    <w:top w:val="none" w:sz="0" w:space="0" w:color="auto"/>
                    <w:left w:val="none" w:sz="0" w:space="0" w:color="auto"/>
                    <w:bottom w:val="none" w:sz="0" w:space="0" w:color="auto"/>
                    <w:right w:val="none" w:sz="0" w:space="0" w:color="auto"/>
                  </w:divBdr>
                  <w:divsChild>
                    <w:div w:id="6971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71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3C86E-17CC-42F5-AE1D-2F01E7C63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1459</Words>
  <Characters>8758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MG083</dc:creator>
  <cp:keywords/>
  <dc:description/>
  <cp:lastModifiedBy>Konto Microsoft</cp:lastModifiedBy>
  <cp:revision>7</cp:revision>
  <cp:lastPrinted>2020-03-30T14:07:00Z</cp:lastPrinted>
  <dcterms:created xsi:type="dcterms:W3CDTF">2020-03-30T10:42:00Z</dcterms:created>
  <dcterms:modified xsi:type="dcterms:W3CDTF">2020-03-30T14:11:00Z</dcterms:modified>
</cp:coreProperties>
</file>